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63A6" w14:textId="77777777" w:rsidR="001438AB" w:rsidRPr="00D478D4" w:rsidRDefault="001438AB" w:rsidP="00AC0C4F">
      <w:pPr>
        <w:spacing w:line="360" w:lineRule="auto"/>
        <w:rPr>
          <w:rFonts w:ascii="Century Gothic" w:hAnsi="Century Gothic"/>
          <w:b/>
          <w:sz w:val="22"/>
          <w:szCs w:val="22"/>
        </w:rPr>
      </w:pPr>
    </w:p>
    <w:p w14:paraId="010C3726" w14:textId="77777777" w:rsidR="00596662" w:rsidRPr="00AC0C4F" w:rsidRDefault="004824C9" w:rsidP="00AC0C4F">
      <w:pPr>
        <w:tabs>
          <w:tab w:val="left" w:pos="142"/>
        </w:tabs>
        <w:spacing w:line="360" w:lineRule="auto"/>
        <w:jc w:val="center"/>
        <w:rPr>
          <w:rFonts w:ascii="Century Gothic" w:hAnsi="Century Gothic"/>
          <w:b/>
          <w:sz w:val="40"/>
          <w:szCs w:val="40"/>
        </w:rPr>
      </w:pPr>
      <w:r w:rsidRPr="00AC0C4F">
        <w:rPr>
          <w:rFonts w:ascii="Century Gothic" w:hAnsi="Century Gothic"/>
          <w:b/>
          <w:sz w:val="40"/>
          <w:szCs w:val="40"/>
        </w:rPr>
        <w:t>SECRETARIA MUNICIPAL DE ASSISTÊNCIA SOCIAL</w:t>
      </w:r>
    </w:p>
    <w:p w14:paraId="4CAC5C4F" w14:textId="77777777" w:rsidR="004824C9" w:rsidRPr="0016042E" w:rsidRDefault="004824C9" w:rsidP="004824C9">
      <w:pPr>
        <w:spacing w:line="360" w:lineRule="auto"/>
        <w:jc w:val="center"/>
        <w:rPr>
          <w:rFonts w:ascii="Century Gothic" w:hAnsi="Century Gothic"/>
          <w:b/>
          <w:sz w:val="36"/>
          <w:szCs w:val="36"/>
        </w:rPr>
      </w:pPr>
    </w:p>
    <w:p w14:paraId="24060CA5" w14:textId="77777777" w:rsidR="004824C9" w:rsidRDefault="004824C9" w:rsidP="00AC0C4F">
      <w:pPr>
        <w:spacing w:line="360" w:lineRule="auto"/>
        <w:ind w:left="-142" w:firstLine="142"/>
        <w:rPr>
          <w:rFonts w:ascii="Century Gothic" w:hAnsi="Century Gothic"/>
          <w:b/>
          <w:sz w:val="36"/>
          <w:szCs w:val="36"/>
        </w:rPr>
      </w:pPr>
    </w:p>
    <w:p w14:paraId="242E7898" w14:textId="77777777" w:rsidR="00AC0C4F" w:rsidRPr="0016042E" w:rsidRDefault="00AC0C4F" w:rsidP="00AC0C4F">
      <w:pPr>
        <w:spacing w:line="360" w:lineRule="auto"/>
        <w:ind w:left="-142" w:firstLine="142"/>
        <w:rPr>
          <w:rFonts w:ascii="Century Gothic" w:hAnsi="Century Gothic"/>
          <w:b/>
          <w:sz w:val="36"/>
          <w:szCs w:val="36"/>
        </w:rPr>
      </w:pPr>
    </w:p>
    <w:p w14:paraId="171FDE8D" w14:textId="77777777" w:rsidR="00C035AB" w:rsidRPr="0016042E" w:rsidRDefault="00C035AB" w:rsidP="004824C9">
      <w:pPr>
        <w:spacing w:line="360" w:lineRule="auto"/>
        <w:jc w:val="center"/>
        <w:rPr>
          <w:rFonts w:ascii="Century Gothic" w:hAnsi="Century Gothic"/>
          <w:b/>
          <w:sz w:val="36"/>
          <w:szCs w:val="36"/>
        </w:rPr>
      </w:pPr>
    </w:p>
    <w:p w14:paraId="3CA97B13" w14:textId="1828619C" w:rsidR="004824C9" w:rsidRPr="0016042E" w:rsidRDefault="004824C9" w:rsidP="004824C9">
      <w:pPr>
        <w:spacing w:line="600" w:lineRule="auto"/>
        <w:jc w:val="center"/>
        <w:rPr>
          <w:rFonts w:ascii="Century Gothic" w:hAnsi="Century Gothic"/>
          <w:b/>
          <w:sz w:val="56"/>
          <w:szCs w:val="56"/>
        </w:rPr>
      </w:pPr>
      <w:r w:rsidRPr="0016042E">
        <w:rPr>
          <w:rFonts w:ascii="Century Gothic" w:hAnsi="Century Gothic"/>
          <w:b/>
          <w:sz w:val="56"/>
          <w:szCs w:val="56"/>
        </w:rPr>
        <w:t xml:space="preserve">PLANO </w:t>
      </w:r>
      <w:r w:rsidR="001438AB">
        <w:rPr>
          <w:rFonts w:ascii="Century Gothic" w:hAnsi="Century Gothic"/>
          <w:b/>
          <w:sz w:val="56"/>
          <w:szCs w:val="56"/>
        </w:rPr>
        <w:t>MUNICIPAL</w:t>
      </w:r>
    </w:p>
    <w:p w14:paraId="4CE3560D" w14:textId="7138C748" w:rsidR="004824C9" w:rsidRPr="0016042E" w:rsidRDefault="004824C9" w:rsidP="004824C9">
      <w:pPr>
        <w:spacing w:line="600" w:lineRule="auto"/>
        <w:jc w:val="center"/>
        <w:rPr>
          <w:rFonts w:ascii="Century Gothic" w:hAnsi="Century Gothic"/>
          <w:b/>
          <w:sz w:val="56"/>
          <w:szCs w:val="56"/>
        </w:rPr>
      </w:pPr>
      <w:r w:rsidRPr="0016042E">
        <w:rPr>
          <w:rFonts w:ascii="Century Gothic" w:hAnsi="Century Gothic"/>
          <w:b/>
          <w:sz w:val="56"/>
          <w:szCs w:val="56"/>
        </w:rPr>
        <w:t>DE ASSISTÊNCIA SOCIA</w:t>
      </w:r>
      <w:r w:rsidR="00502C81" w:rsidRPr="0016042E">
        <w:rPr>
          <w:rFonts w:ascii="Century Gothic" w:hAnsi="Century Gothic"/>
          <w:b/>
          <w:sz w:val="56"/>
          <w:szCs w:val="56"/>
        </w:rPr>
        <w:t>L</w:t>
      </w:r>
    </w:p>
    <w:p w14:paraId="48691BDF" w14:textId="22BFCC40" w:rsidR="004824C9" w:rsidRPr="0016042E" w:rsidRDefault="004824C9" w:rsidP="004824C9">
      <w:pPr>
        <w:spacing w:line="600" w:lineRule="auto"/>
        <w:jc w:val="center"/>
        <w:rPr>
          <w:rFonts w:ascii="Century Gothic" w:hAnsi="Century Gothic"/>
          <w:b/>
          <w:sz w:val="56"/>
          <w:szCs w:val="56"/>
        </w:rPr>
      </w:pPr>
      <w:r w:rsidRPr="0016042E">
        <w:rPr>
          <w:rFonts w:ascii="Century Gothic" w:hAnsi="Century Gothic"/>
          <w:b/>
          <w:sz w:val="56"/>
          <w:szCs w:val="56"/>
        </w:rPr>
        <w:t>20</w:t>
      </w:r>
      <w:r w:rsidR="00700B81" w:rsidRPr="0016042E">
        <w:rPr>
          <w:rFonts w:ascii="Century Gothic" w:hAnsi="Century Gothic"/>
          <w:b/>
          <w:sz w:val="56"/>
          <w:szCs w:val="56"/>
        </w:rPr>
        <w:t>2</w:t>
      </w:r>
      <w:r w:rsidR="009A16F3" w:rsidRPr="0016042E">
        <w:rPr>
          <w:rFonts w:ascii="Century Gothic" w:hAnsi="Century Gothic"/>
          <w:b/>
          <w:sz w:val="56"/>
          <w:szCs w:val="56"/>
        </w:rPr>
        <w:t>6</w:t>
      </w:r>
      <w:r w:rsidRPr="0016042E">
        <w:rPr>
          <w:rFonts w:ascii="Century Gothic" w:hAnsi="Century Gothic"/>
          <w:b/>
          <w:sz w:val="56"/>
          <w:szCs w:val="56"/>
        </w:rPr>
        <w:t>- 202</w:t>
      </w:r>
      <w:r w:rsidR="009A16F3" w:rsidRPr="0016042E">
        <w:rPr>
          <w:rFonts w:ascii="Century Gothic" w:hAnsi="Century Gothic"/>
          <w:b/>
          <w:sz w:val="56"/>
          <w:szCs w:val="56"/>
        </w:rPr>
        <w:t>9</w:t>
      </w:r>
    </w:p>
    <w:p w14:paraId="035F0A1D" w14:textId="77777777" w:rsidR="004824C9" w:rsidRPr="00D478D4" w:rsidRDefault="004824C9" w:rsidP="004824C9">
      <w:pPr>
        <w:spacing w:line="600" w:lineRule="auto"/>
        <w:jc w:val="center"/>
        <w:rPr>
          <w:rFonts w:ascii="Century Gothic" w:hAnsi="Century Gothic"/>
          <w:b/>
          <w:sz w:val="24"/>
          <w:szCs w:val="24"/>
        </w:rPr>
      </w:pPr>
    </w:p>
    <w:p w14:paraId="4B41D4A8" w14:textId="77777777" w:rsidR="000C60AD" w:rsidRPr="00D478D4" w:rsidRDefault="000C60AD" w:rsidP="00A55875">
      <w:pPr>
        <w:spacing w:line="360" w:lineRule="auto"/>
        <w:jc w:val="both"/>
        <w:rPr>
          <w:rFonts w:ascii="Century Gothic" w:hAnsi="Century Gothic"/>
          <w:b/>
          <w:sz w:val="24"/>
          <w:szCs w:val="24"/>
        </w:rPr>
      </w:pPr>
    </w:p>
    <w:p w14:paraId="37881BA8" w14:textId="77777777" w:rsidR="000C60AD" w:rsidRPr="00D478D4" w:rsidRDefault="000C60AD" w:rsidP="00A55875">
      <w:pPr>
        <w:spacing w:line="360" w:lineRule="auto"/>
        <w:jc w:val="both"/>
        <w:rPr>
          <w:rFonts w:ascii="Century Gothic" w:hAnsi="Century Gothic"/>
          <w:b/>
          <w:sz w:val="24"/>
          <w:szCs w:val="24"/>
        </w:rPr>
      </w:pPr>
    </w:p>
    <w:p w14:paraId="7B99C1B6" w14:textId="77777777" w:rsidR="000C60AD" w:rsidRPr="00D478D4" w:rsidRDefault="000C60AD" w:rsidP="00A55875">
      <w:pPr>
        <w:spacing w:line="360" w:lineRule="auto"/>
        <w:jc w:val="both"/>
        <w:rPr>
          <w:rFonts w:ascii="Century Gothic" w:hAnsi="Century Gothic"/>
          <w:b/>
          <w:sz w:val="24"/>
          <w:szCs w:val="24"/>
        </w:rPr>
      </w:pPr>
    </w:p>
    <w:p w14:paraId="54A96079" w14:textId="77777777" w:rsidR="000C60AD" w:rsidRPr="00D478D4" w:rsidRDefault="000C60AD" w:rsidP="00A55875">
      <w:pPr>
        <w:spacing w:line="360" w:lineRule="auto"/>
        <w:jc w:val="both"/>
        <w:rPr>
          <w:rFonts w:ascii="Century Gothic" w:hAnsi="Century Gothic"/>
          <w:b/>
          <w:sz w:val="24"/>
          <w:szCs w:val="24"/>
        </w:rPr>
      </w:pPr>
    </w:p>
    <w:p w14:paraId="40054507" w14:textId="53A92885" w:rsidR="000C60AD" w:rsidRDefault="0016042E" w:rsidP="0016042E">
      <w:pPr>
        <w:spacing w:line="360" w:lineRule="auto"/>
        <w:jc w:val="center"/>
        <w:rPr>
          <w:rFonts w:ascii="Century Gothic" w:hAnsi="Century Gothic"/>
          <w:b/>
          <w:sz w:val="24"/>
          <w:szCs w:val="24"/>
        </w:rPr>
      </w:pPr>
      <w:r>
        <w:rPr>
          <w:rFonts w:ascii="Century Gothic" w:hAnsi="Century Gothic"/>
          <w:b/>
          <w:sz w:val="24"/>
          <w:szCs w:val="24"/>
        </w:rPr>
        <w:t>VERA CRUZ DO OESTE/PR</w:t>
      </w:r>
    </w:p>
    <w:p w14:paraId="3F14F3EB" w14:textId="02DA5E27" w:rsidR="0016042E" w:rsidRPr="00D478D4" w:rsidRDefault="0016042E" w:rsidP="0016042E">
      <w:pPr>
        <w:spacing w:line="360" w:lineRule="auto"/>
        <w:jc w:val="center"/>
        <w:rPr>
          <w:rFonts w:ascii="Century Gothic" w:hAnsi="Century Gothic"/>
          <w:b/>
          <w:sz w:val="24"/>
          <w:szCs w:val="24"/>
        </w:rPr>
      </w:pPr>
      <w:r>
        <w:rPr>
          <w:rFonts w:ascii="Century Gothic" w:hAnsi="Century Gothic"/>
          <w:b/>
          <w:sz w:val="24"/>
          <w:szCs w:val="24"/>
        </w:rPr>
        <w:t>2025</w:t>
      </w:r>
    </w:p>
    <w:p w14:paraId="25360672" w14:textId="77777777" w:rsidR="000C60AD" w:rsidRPr="00D478D4" w:rsidRDefault="000C60AD" w:rsidP="0016042E">
      <w:pPr>
        <w:spacing w:line="360" w:lineRule="auto"/>
        <w:jc w:val="center"/>
        <w:rPr>
          <w:rFonts w:ascii="Century Gothic" w:hAnsi="Century Gothic"/>
          <w:b/>
          <w:sz w:val="22"/>
          <w:szCs w:val="22"/>
        </w:rPr>
      </w:pPr>
    </w:p>
    <w:p w14:paraId="4E309945" w14:textId="77777777" w:rsidR="004824C9" w:rsidRPr="00D478D4" w:rsidRDefault="004824C9" w:rsidP="00A55875">
      <w:pPr>
        <w:spacing w:line="360" w:lineRule="auto"/>
        <w:jc w:val="both"/>
        <w:rPr>
          <w:rFonts w:ascii="Century Gothic" w:hAnsi="Century Gothic"/>
          <w:b/>
          <w:sz w:val="22"/>
          <w:szCs w:val="22"/>
        </w:rPr>
      </w:pPr>
    </w:p>
    <w:p w14:paraId="551A61B5" w14:textId="77777777" w:rsidR="00C83A28" w:rsidRDefault="00C83A28" w:rsidP="00A55875">
      <w:pPr>
        <w:pStyle w:val="Default"/>
        <w:spacing w:line="360" w:lineRule="auto"/>
        <w:rPr>
          <w:rFonts w:cs="Times New Roman"/>
          <w:b/>
          <w:color w:val="auto"/>
          <w:sz w:val="22"/>
          <w:szCs w:val="22"/>
        </w:rPr>
      </w:pPr>
    </w:p>
    <w:p w14:paraId="25754364" w14:textId="77777777" w:rsidR="0058039F" w:rsidRDefault="0058039F" w:rsidP="00A55875">
      <w:pPr>
        <w:pStyle w:val="Default"/>
        <w:spacing w:line="360" w:lineRule="auto"/>
        <w:rPr>
          <w:rFonts w:cs="Times New Roman"/>
          <w:b/>
          <w:color w:val="auto"/>
          <w:sz w:val="22"/>
          <w:szCs w:val="22"/>
        </w:rPr>
      </w:pPr>
    </w:p>
    <w:p w14:paraId="0DC1C4B4" w14:textId="77777777" w:rsidR="0058039F" w:rsidRDefault="0058039F" w:rsidP="00A55875">
      <w:pPr>
        <w:pStyle w:val="Default"/>
        <w:spacing w:line="360" w:lineRule="auto"/>
        <w:rPr>
          <w:rFonts w:cs="Times New Roman"/>
          <w:b/>
          <w:color w:val="auto"/>
          <w:sz w:val="22"/>
          <w:szCs w:val="22"/>
        </w:rPr>
      </w:pPr>
    </w:p>
    <w:p w14:paraId="3974CCF3" w14:textId="1EA7284D" w:rsidR="00DE0794" w:rsidRPr="00D478D4" w:rsidRDefault="004824C9" w:rsidP="00A55875">
      <w:pPr>
        <w:pStyle w:val="Default"/>
        <w:spacing w:line="360" w:lineRule="auto"/>
        <w:rPr>
          <w:sz w:val="22"/>
          <w:szCs w:val="22"/>
        </w:rPr>
      </w:pPr>
      <w:r w:rsidRPr="00D478D4">
        <w:rPr>
          <w:rFonts w:cs="Times New Roman"/>
          <w:b/>
          <w:color w:val="auto"/>
          <w:sz w:val="22"/>
          <w:szCs w:val="22"/>
        </w:rPr>
        <w:t>SUMÁRIO</w:t>
      </w:r>
    </w:p>
    <w:p w14:paraId="50E75ACC" w14:textId="77777777" w:rsidR="00DE0794" w:rsidRPr="00D478D4" w:rsidRDefault="00DE0794" w:rsidP="00A55875">
      <w:pPr>
        <w:pStyle w:val="Default"/>
        <w:spacing w:line="360" w:lineRule="auto"/>
        <w:rPr>
          <w:rFonts w:cs="Times New Roman"/>
          <w:color w:val="auto"/>
          <w:sz w:val="22"/>
          <w:szCs w:val="22"/>
        </w:rPr>
      </w:pPr>
    </w:p>
    <w:p w14:paraId="6C5F466A" w14:textId="70695172"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1 Identificação</w:t>
      </w:r>
    </w:p>
    <w:p w14:paraId="1E1D43D3" w14:textId="74A7A678" w:rsidR="00101B29" w:rsidRPr="00D478D4" w:rsidRDefault="00101B29" w:rsidP="00101B29">
      <w:pPr>
        <w:spacing w:after="160" w:line="259" w:lineRule="auto"/>
        <w:rPr>
          <w:rFonts w:ascii="Century Gothic" w:hAnsi="Century Gothic"/>
          <w:sz w:val="22"/>
          <w:szCs w:val="22"/>
        </w:rPr>
      </w:pPr>
      <w:r w:rsidRPr="00D478D4">
        <w:rPr>
          <w:rFonts w:ascii="Century Gothic" w:hAnsi="Century Gothic"/>
          <w:sz w:val="22"/>
          <w:szCs w:val="22"/>
        </w:rPr>
        <w:t>2 Apresentação</w:t>
      </w:r>
    </w:p>
    <w:p w14:paraId="63BFBE1B" w14:textId="2068E2B7"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3 Diagnóstico</w:t>
      </w:r>
      <w:r w:rsidR="00101B29" w:rsidRPr="00D478D4">
        <w:rPr>
          <w:rFonts w:ascii="Century Gothic" w:hAnsi="Century Gothic"/>
          <w:sz w:val="22"/>
          <w:szCs w:val="22"/>
        </w:rPr>
        <w:t xml:space="preserve"> Socioterritorial</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3.1 Caracterização territorial e demográfica</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3.2 Indicadores socioeconômicos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3.3 Perfil étnico-racial</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3.4 Infraestrutura, saneamento e habitação</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3.5 Políticas setoriais (Educação, Saúde e Assistência Social)</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3.6 Síntese Diagnóstica: Fragilidades e Potencialidades do Território</w:t>
      </w:r>
    </w:p>
    <w:p w14:paraId="4DED0473" w14:textId="6A3F7CB1"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4 Rede</w:t>
      </w:r>
      <w:r w:rsidR="00101B29" w:rsidRPr="00D478D4">
        <w:rPr>
          <w:rFonts w:ascii="Century Gothic" w:hAnsi="Century Gothic"/>
          <w:sz w:val="22"/>
          <w:szCs w:val="22"/>
        </w:rPr>
        <w:t xml:space="preserve"> Socioassistencial e Cobertura dos Serviços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4.1 Proteção Social Básica</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4.2 Proteção Social Especial (Média e Alta Complexidade)</w:t>
      </w:r>
    </w:p>
    <w:p w14:paraId="18D0862C" w14:textId="225931A5"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5 Objetivos</w:t>
      </w:r>
      <w:r w:rsidR="00101B29" w:rsidRPr="00D478D4">
        <w:rPr>
          <w:rFonts w:ascii="Century Gothic" w:hAnsi="Century Gothic"/>
          <w:sz w:val="22"/>
          <w:szCs w:val="22"/>
        </w:rPr>
        <w:t xml:space="preserve"> do PMAS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5.1 Objetivo Geral</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5.2 Objetivos Específicos</w:t>
      </w:r>
    </w:p>
    <w:p w14:paraId="12B80A06" w14:textId="05504FEA" w:rsidR="00101B29" w:rsidRPr="00D478D4" w:rsidRDefault="00101B29" w:rsidP="00101B29">
      <w:pPr>
        <w:spacing w:after="160" w:line="259" w:lineRule="auto"/>
        <w:rPr>
          <w:rFonts w:ascii="Century Gothic" w:hAnsi="Century Gothic"/>
          <w:sz w:val="22"/>
          <w:szCs w:val="22"/>
        </w:rPr>
      </w:pPr>
      <w:r w:rsidRPr="00D478D4">
        <w:rPr>
          <w:rFonts w:ascii="Century Gothic" w:hAnsi="Century Gothic"/>
          <w:sz w:val="22"/>
          <w:szCs w:val="22"/>
        </w:rPr>
        <w:t>6 Diretrizes da Política Municipal de Assistência Social</w:t>
      </w:r>
    </w:p>
    <w:p w14:paraId="396538F5" w14:textId="0EA7AC1F"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7 Metas</w:t>
      </w:r>
      <w:r w:rsidR="00101B29" w:rsidRPr="00D478D4">
        <w:rPr>
          <w:rFonts w:ascii="Century Gothic" w:hAnsi="Century Gothic"/>
          <w:sz w:val="22"/>
          <w:szCs w:val="22"/>
        </w:rPr>
        <w:t xml:space="preserve"> e Ações Planejadas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7.1 Serviços Socioassistenciais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7.2 Programas e Projetos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7.3 Benefícios Socioassistenciais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7.4 Gestão do SUAS</w:t>
      </w:r>
      <w:r w:rsidR="00101B29" w:rsidRPr="00D478D4">
        <w:rPr>
          <w:rFonts w:ascii="Century Gothic" w:hAnsi="Century Gothic"/>
          <w:sz w:val="22"/>
          <w:szCs w:val="22"/>
        </w:rPr>
        <w:br/>
      </w:r>
      <w:r w:rsidR="00101B29" w:rsidRPr="00D478D4">
        <w:rPr>
          <w:rFonts w:ascii="Century Gothic" w:hAnsi="Century Gothic"/>
          <w:sz w:val="22"/>
          <w:szCs w:val="22"/>
        </w:rPr>
        <w:t> </w:t>
      </w:r>
      <w:r w:rsidR="00101B29" w:rsidRPr="00D478D4">
        <w:rPr>
          <w:rFonts w:ascii="Century Gothic" w:hAnsi="Century Gothic"/>
          <w:sz w:val="22"/>
          <w:szCs w:val="22"/>
        </w:rPr>
        <w:t>7.5 Controle Social</w:t>
      </w:r>
    </w:p>
    <w:p w14:paraId="7B46F25B" w14:textId="3E138ED8"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8 Recursos</w:t>
      </w:r>
      <w:r w:rsidR="00101B29" w:rsidRPr="00D478D4">
        <w:rPr>
          <w:rFonts w:ascii="Century Gothic" w:hAnsi="Century Gothic"/>
          <w:sz w:val="22"/>
          <w:szCs w:val="22"/>
        </w:rPr>
        <w:t xml:space="preserve"> Humanos</w:t>
      </w:r>
    </w:p>
    <w:p w14:paraId="6BCC87B7" w14:textId="4FD88071"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9 Monitoramento</w:t>
      </w:r>
      <w:r w:rsidR="00101B29" w:rsidRPr="00D478D4">
        <w:rPr>
          <w:rFonts w:ascii="Century Gothic" w:hAnsi="Century Gothic"/>
          <w:sz w:val="22"/>
          <w:szCs w:val="22"/>
        </w:rPr>
        <w:t xml:space="preserve"> e Avaliação</w:t>
      </w:r>
    </w:p>
    <w:p w14:paraId="207F5EA9" w14:textId="66AACC52" w:rsidR="00101B29" w:rsidRPr="00D478D4" w:rsidRDefault="00101B29" w:rsidP="00101B29">
      <w:pPr>
        <w:spacing w:after="160" w:line="259" w:lineRule="auto"/>
        <w:rPr>
          <w:rFonts w:ascii="Century Gothic" w:hAnsi="Century Gothic"/>
          <w:sz w:val="22"/>
          <w:szCs w:val="22"/>
        </w:rPr>
      </w:pPr>
      <w:r w:rsidRPr="00D478D4">
        <w:rPr>
          <w:rFonts w:ascii="Century Gothic" w:hAnsi="Century Gothic"/>
          <w:sz w:val="22"/>
          <w:szCs w:val="22"/>
        </w:rPr>
        <w:t>10 Financiamento</w:t>
      </w:r>
    </w:p>
    <w:p w14:paraId="515F3184" w14:textId="7A5A38EA" w:rsidR="00101B29" w:rsidRPr="00D478D4" w:rsidRDefault="00101B29" w:rsidP="00101B29">
      <w:pPr>
        <w:spacing w:after="160" w:line="259" w:lineRule="auto"/>
        <w:rPr>
          <w:rFonts w:ascii="Century Gothic" w:hAnsi="Century Gothic"/>
          <w:sz w:val="22"/>
          <w:szCs w:val="22"/>
        </w:rPr>
      </w:pPr>
      <w:r w:rsidRPr="00D478D4">
        <w:rPr>
          <w:rFonts w:ascii="Century Gothic" w:hAnsi="Century Gothic"/>
          <w:sz w:val="22"/>
          <w:szCs w:val="22"/>
        </w:rPr>
        <w:t>11 Impacto Social e Resultados Esperados</w:t>
      </w:r>
    </w:p>
    <w:p w14:paraId="4BFB70AA" w14:textId="667DF7E6"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12 Vigência</w:t>
      </w:r>
      <w:r w:rsidR="00101B29" w:rsidRPr="00D478D4">
        <w:rPr>
          <w:rFonts w:ascii="Century Gothic" w:hAnsi="Century Gothic"/>
          <w:sz w:val="22"/>
          <w:szCs w:val="22"/>
        </w:rPr>
        <w:t xml:space="preserve"> do Plano</w:t>
      </w:r>
    </w:p>
    <w:p w14:paraId="081E1030" w14:textId="4329C9A3" w:rsidR="00101B29" w:rsidRPr="00D478D4" w:rsidRDefault="001C7E05" w:rsidP="00101B29">
      <w:pPr>
        <w:spacing w:after="160" w:line="259" w:lineRule="auto"/>
        <w:rPr>
          <w:rFonts w:ascii="Century Gothic" w:hAnsi="Century Gothic"/>
          <w:sz w:val="22"/>
          <w:szCs w:val="22"/>
        </w:rPr>
      </w:pPr>
      <w:r w:rsidRPr="00D478D4">
        <w:rPr>
          <w:rFonts w:ascii="Century Gothic" w:hAnsi="Century Gothic"/>
          <w:sz w:val="22"/>
          <w:szCs w:val="22"/>
        </w:rPr>
        <w:t>13 Aprovação</w:t>
      </w:r>
      <w:r w:rsidR="00101B29" w:rsidRPr="00D478D4">
        <w:rPr>
          <w:rFonts w:ascii="Century Gothic" w:hAnsi="Century Gothic"/>
          <w:sz w:val="22"/>
          <w:szCs w:val="22"/>
        </w:rPr>
        <w:t xml:space="preserve"> pelo CMAS</w:t>
      </w:r>
    </w:p>
    <w:p w14:paraId="045FC088" w14:textId="5A4DA5FD" w:rsidR="00101B29" w:rsidRPr="00D478D4" w:rsidRDefault="00101B29" w:rsidP="00101B29">
      <w:pPr>
        <w:spacing w:after="160" w:line="259" w:lineRule="auto"/>
        <w:rPr>
          <w:rFonts w:ascii="Century Gothic" w:hAnsi="Century Gothic"/>
          <w:sz w:val="22"/>
          <w:szCs w:val="22"/>
        </w:rPr>
      </w:pPr>
      <w:r w:rsidRPr="00D478D4">
        <w:rPr>
          <w:rFonts w:ascii="Century Gothic" w:hAnsi="Century Gothic"/>
          <w:sz w:val="22"/>
          <w:szCs w:val="22"/>
        </w:rPr>
        <w:t>14 Referências Bibliográficas</w:t>
      </w:r>
    </w:p>
    <w:p w14:paraId="6869D2A2" w14:textId="77777777" w:rsidR="00101B29" w:rsidRPr="00D478D4" w:rsidRDefault="00101B29" w:rsidP="00101B29">
      <w:pPr>
        <w:rPr>
          <w:rFonts w:ascii="Century Gothic" w:hAnsi="Century Gothic"/>
          <w:sz w:val="22"/>
          <w:szCs w:val="22"/>
        </w:rPr>
      </w:pPr>
    </w:p>
    <w:p w14:paraId="3E5F62D4" w14:textId="77777777" w:rsidR="00101B29" w:rsidRPr="00D478D4" w:rsidRDefault="00101B29" w:rsidP="00A55875">
      <w:pPr>
        <w:pStyle w:val="Default"/>
        <w:spacing w:after="161" w:line="360" w:lineRule="auto"/>
        <w:rPr>
          <w:rFonts w:cs="Times New Roman"/>
          <w:color w:val="auto"/>
          <w:sz w:val="22"/>
          <w:szCs w:val="22"/>
        </w:rPr>
      </w:pPr>
    </w:p>
    <w:p w14:paraId="31067B70" w14:textId="77777777" w:rsidR="00101B29" w:rsidRPr="00D478D4" w:rsidRDefault="00101B29" w:rsidP="00A55875">
      <w:pPr>
        <w:pStyle w:val="Default"/>
        <w:spacing w:line="360" w:lineRule="auto"/>
        <w:rPr>
          <w:rFonts w:cs="Times New Roman"/>
          <w:b/>
          <w:bCs/>
          <w:color w:val="auto"/>
          <w:sz w:val="22"/>
          <w:szCs w:val="22"/>
        </w:rPr>
      </w:pPr>
    </w:p>
    <w:p w14:paraId="3CBA1713" w14:textId="77777777" w:rsidR="00101B29" w:rsidRPr="00D478D4" w:rsidRDefault="00101B29" w:rsidP="00A55875">
      <w:pPr>
        <w:pStyle w:val="Default"/>
        <w:spacing w:line="360" w:lineRule="auto"/>
        <w:rPr>
          <w:rFonts w:cs="Times New Roman"/>
          <w:b/>
          <w:bCs/>
          <w:color w:val="auto"/>
          <w:sz w:val="22"/>
          <w:szCs w:val="22"/>
        </w:rPr>
      </w:pPr>
    </w:p>
    <w:p w14:paraId="7C4C3B9E" w14:textId="77777777" w:rsidR="00101B29" w:rsidRPr="00D478D4" w:rsidRDefault="00101B29" w:rsidP="00A55875">
      <w:pPr>
        <w:pStyle w:val="Default"/>
        <w:spacing w:line="360" w:lineRule="auto"/>
        <w:rPr>
          <w:rFonts w:cs="Times New Roman"/>
          <w:b/>
          <w:bCs/>
          <w:color w:val="auto"/>
          <w:sz w:val="22"/>
          <w:szCs w:val="22"/>
        </w:rPr>
      </w:pPr>
    </w:p>
    <w:p w14:paraId="6051BC30" w14:textId="4A13FFE1" w:rsidR="00267FBD" w:rsidRPr="00D478D4" w:rsidRDefault="0066026E" w:rsidP="00A55875">
      <w:pPr>
        <w:pStyle w:val="Default"/>
        <w:spacing w:line="360" w:lineRule="auto"/>
        <w:rPr>
          <w:rFonts w:cs="Times New Roman"/>
          <w:color w:val="auto"/>
          <w:sz w:val="22"/>
          <w:szCs w:val="22"/>
        </w:rPr>
      </w:pPr>
      <w:r w:rsidRPr="00D478D4">
        <w:rPr>
          <w:rFonts w:cs="Times New Roman"/>
          <w:b/>
          <w:bCs/>
          <w:color w:val="auto"/>
          <w:sz w:val="22"/>
          <w:szCs w:val="22"/>
        </w:rPr>
        <w:lastRenderedPageBreak/>
        <w:t xml:space="preserve">1. IDENTIFICAÇÃO: </w:t>
      </w:r>
    </w:p>
    <w:p w14:paraId="3AAD593A" w14:textId="77777777" w:rsidR="00267FBD" w:rsidRPr="00D478D4" w:rsidRDefault="00267FBD" w:rsidP="00A55875">
      <w:pPr>
        <w:pStyle w:val="Default"/>
        <w:spacing w:line="360" w:lineRule="auto"/>
        <w:rPr>
          <w:rFonts w:cs="Times New Roman"/>
          <w:color w:val="auto"/>
          <w:sz w:val="22"/>
          <w:szCs w:val="22"/>
        </w:rPr>
      </w:pPr>
      <w:r w:rsidRPr="00D478D4">
        <w:rPr>
          <w:rFonts w:cs="Times New Roman"/>
          <w:b/>
          <w:bCs/>
          <w:color w:val="auto"/>
          <w:sz w:val="22"/>
          <w:szCs w:val="22"/>
        </w:rPr>
        <w:t xml:space="preserve">1.1. Identificação do Plano </w:t>
      </w:r>
    </w:p>
    <w:p w14:paraId="2744CD1B" w14:textId="116820E5" w:rsidR="00DE0794" w:rsidRPr="00D478D4" w:rsidRDefault="001E2889" w:rsidP="00A55875">
      <w:pPr>
        <w:pStyle w:val="Default"/>
        <w:spacing w:line="360" w:lineRule="auto"/>
        <w:rPr>
          <w:color w:val="auto"/>
          <w:sz w:val="22"/>
          <w:szCs w:val="22"/>
        </w:rPr>
      </w:pPr>
      <w:r w:rsidRPr="00D478D4">
        <w:rPr>
          <w:color w:val="auto"/>
          <w:sz w:val="22"/>
          <w:szCs w:val="22"/>
        </w:rPr>
        <w:t>Título</w:t>
      </w:r>
      <w:r w:rsidR="00267FBD" w:rsidRPr="00D478D4">
        <w:rPr>
          <w:color w:val="auto"/>
          <w:sz w:val="22"/>
          <w:szCs w:val="22"/>
        </w:rPr>
        <w:t xml:space="preserve">: </w:t>
      </w:r>
      <w:r w:rsidR="00DE0794" w:rsidRPr="00D478D4">
        <w:rPr>
          <w:color w:val="auto"/>
          <w:sz w:val="22"/>
          <w:szCs w:val="22"/>
        </w:rPr>
        <w:t xml:space="preserve">PLANO </w:t>
      </w:r>
      <w:r w:rsidR="001438AB">
        <w:rPr>
          <w:color w:val="auto"/>
          <w:sz w:val="22"/>
          <w:szCs w:val="22"/>
        </w:rPr>
        <w:t>MUNICIPAL</w:t>
      </w:r>
      <w:r w:rsidR="000C12FB" w:rsidRPr="00D478D4">
        <w:rPr>
          <w:color w:val="auto"/>
          <w:sz w:val="22"/>
          <w:szCs w:val="22"/>
        </w:rPr>
        <w:t xml:space="preserve"> </w:t>
      </w:r>
      <w:r w:rsidR="00DE0794" w:rsidRPr="00D478D4">
        <w:rPr>
          <w:color w:val="auto"/>
          <w:sz w:val="22"/>
          <w:szCs w:val="22"/>
        </w:rPr>
        <w:t>DE ASSISTÊNCIA SOCIAL</w:t>
      </w:r>
      <w:r w:rsidR="00AC55DC" w:rsidRPr="00D478D4">
        <w:rPr>
          <w:color w:val="auto"/>
          <w:sz w:val="22"/>
          <w:szCs w:val="22"/>
        </w:rPr>
        <w:t xml:space="preserve"> 20</w:t>
      </w:r>
      <w:r w:rsidR="00ED2846" w:rsidRPr="00D478D4">
        <w:rPr>
          <w:color w:val="auto"/>
          <w:sz w:val="22"/>
          <w:szCs w:val="22"/>
        </w:rPr>
        <w:t>2</w:t>
      </w:r>
      <w:r w:rsidR="00EF245C" w:rsidRPr="00D478D4">
        <w:rPr>
          <w:color w:val="auto"/>
          <w:sz w:val="22"/>
          <w:szCs w:val="22"/>
        </w:rPr>
        <w:t>6</w:t>
      </w:r>
      <w:r w:rsidR="00CE7E4E" w:rsidRPr="00D478D4">
        <w:rPr>
          <w:color w:val="auto"/>
          <w:sz w:val="22"/>
          <w:szCs w:val="22"/>
        </w:rPr>
        <w:t xml:space="preserve"> </w:t>
      </w:r>
      <w:proofErr w:type="gramStart"/>
      <w:r w:rsidR="00CE7E4E" w:rsidRPr="00D478D4">
        <w:rPr>
          <w:color w:val="auto"/>
          <w:sz w:val="22"/>
          <w:szCs w:val="22"/>
        </w:rPr>
        <w:t>À</w:t>
      </w:r>
      <w:proofErr w:type="gramEnd"/>
      <w:r w:rsidR="00CE7E4E" w:rsidRPr="00D478D4">
        <w:rPr>
          <w:color w:val="auto"/>
          <w:sz w:val="22"/>
          <w:szCs w:val="22"/>
        </w:rPr>
        <w:t xml:space="preserve"> </w:t>
      </w:r>
      <w:r w:rsidR="00AC55DC" w:rsidRPr="00D478D4">
        <w:rPr>
          <w:color w:val="auto"/>
          <w:sz w:val="22"/>
          <w:szCs w:val="22"/>
        </w:rPr>
        <w:t>202</w:t>
      </w:r>
      <w:r w:rsidR="00EF245C" w:rsidRPr="00D478D4">
        <w:rPr>
          <w:color w:val="auto"/>
          <w:sz w:val="22"/>
          <w:szCs w:val="22"/>
        </w:rPr>
        <w:t>9</w:t>
      </w:r>
    </w:p>
    <w:p w14:paraId="157D3FC8" w14:textId="14D65D6B" w:rsidR="00DE0794" w:rsidRPr="00D478D4" w:rsidRDefault="00267FBD" w:rsidP="00A55875">
      <w:pPr>
        <w:pStyle w:val="Default"/>
        <w:spacing w:line="360" w:lineRule="auto"/>
        <w:rPr>
          <w:color w:val="auto"/>
          <w:sz w:val="22"/>
          <w:szCs w:val="22"/>
        </w:rPr>
      </w:pPr>
      <w:r w:rsidRPr="00D478D4">
        <w:rPr>
          <w:color w:val="auto"/>
          <w:sz w:val="22"/>
          <w:szCs w:val="22"/>
        </w:rPr>
        <w:t xml:space="preserve">Vigência: </w:t>
      </w:r>
      <w:r w:rsidR="00700B81" w:rsidRPr="00D478D4">
        <w:rPr>
          <w:color w:val="auto"/>
          <w:sz w:val="22"/>
          <w:szCs w:val="22"/>
        </w:rPr>
        <w:t>202</w:t>
      </w:r>
      <w:r w:rsidR="00EF245C" w:rsidRPr="00D478D4">
        <w:rPr>
          <w:color w:val="auto"/>
          <w:sz w:val="22"/>
          <w:szCs w:val="22"/>
        </w:rPr>
        <w:t>6</w:t>
      </w:r>
      <w:r w:rsidR="00CE7E4E" w:rsidRPr="00D478D4">
        <w:rPr>
          <w:color w:val="auto"/>
          <w:sz w:val="22"/>
          <w:szCs w:val="22"/>
        </w:rPr>
        <w:t xml:space="preserve"> </w:t>
      </w:r>
      <w:r w:rsidR="001C7E05" w:rsidRPr="00D478D4">
        <w:rPr>
          <w:color w:val="auto"/>
          <w:sz w:val="22"/>
          <w:szCs w:val="22"/>
        </w:rPr>
        <w:t>a</w:t>
      </w:r>
      <w:r w:rsidR="00CE7E4E" w:rsidRPr="00D478D4">
        <w:rPr>
          <w:color w:val="auto"/>
          <w:sz w:val="22"/>
          <w:szCs w:val="22"/>
        </w:rPr>
        <w:t xml:space="preserve"> </w:t>
      </w:r>
      <w:r w:rsidR="00DE0794" w:rsidRPr="00D478D4">
        <w:rPr>
          <w:color w:val="auto"/>
          <w:sz w:val="22"/>
          <w:szCs w:val="22"/>
        </w:rPr>
        <w:t>202</w:t>
      </w:r>
      <w:r w:rsidR="00EF245C" w:rsidRPr="00D478D4">
        <w:rPr>
          <w:color w:val="auto"/>
          <w:sz w:val="22"/>
          <w:szCs w:val="22"/>
        </w:rPr>
        <w:t>9</w:t>
      </w:r>
    </w:p>
    <w:p w14:paraId="29A8CDB3" w14:textId="77777777" w:rsidR="00267FBD" w:rsidRPr="00D478D4" w:rsidRDefault="00AC55DC" w:rsidP="00AC55DC">
      <w:pPr>
        <w:pStyle w:val="Default"/>
        <w:spacing w:line="360" w:lineRule="auto"/>
        <w:rPr>
          <w:color w:val="auto"/>
          <w:sz w:val="22"/>
          <w:szCs w:val="22"/>
        </w:rPr>
      </w:pPr>
      <w:r w:rsidRPr="00D478D4">
        <w:rPr>
          <w:b/>
          <w:bCs/>
          <w:color w:val="auto"/>
          <w:sz w:val="22"/>
          <w:szCs w:val="22"/>
        </w:rPr>
        <w:t>1.2. Dados da Prefeitura</w:t>
      </w:r>
      <w:r w:rsidR="00267FBD" w:rsidRPr="00D478D4">
        <w:rPr>
          <w:b/>
          <w:bCs/>
          <w:color w:val="auto"/>
          <w:sz w:val="22"/>
          <w:szCs w:val="22"/>
        </w:rPr>
        <w:t xml:space="preserve"> Municipal: </w:t>
      </w:r>
    </w:p>
    <w:p w14:paraId="4BE80B61" w14:textId="77777777" w:rsidR="00DE0794" w:rsidRPr="00D478D4" w:rsidRDefault="00267FBD" w:rsidP="00AC55DC">
      <w:pPr>
        <w:pStyle w:val="Default"/>
        <w:spacing w:line="360" w:lineRule="auto"/>
        <w:rPr>
          <w:color w:val="auto"/>
          <w:sz w:val="22"/>
          <w:szCs w:val="22"/>
        </w:rPr>
      </w:pPr>
      <w:r w:rsidRPr="00D478D4">
        <w:rPr>
          <w:color w:val="auto"/>
          <w:sz w:val="22"/>
          <w:szCs w:val="22"/>
        </w:rPr>
        <w:t>Município:</w:t>
      </w:r>
      <w:r w:rsidR="00DE0794" w:rsidRPr="00D478D4">
        <w:rPr>
          <w:color w:val="auto"/>
          <w:sz w:val="22"/>
          <w:szCs w:val="22"/>
        </w:rPr>
        <w:t xml:space="preserve"> </w:t>
      </w:r>
      <w:r w:rsidR="00AC55DC" w:rsidRPr="00D478D4">
        <w:rPr>
          <w:color w:val="auto"/>
          <w:sz w:val="22"/>
          <w:szCs w:val="22"/>
        </w:rPr>
        <w:t>Vera Cruz do Oeste</w:t>
      </w:r>
    </w:p>
    <w:p w14:paraId="2009650A" w14:textId="7AE734BF" w:rsidR="00DE0794" w:rsidRPr="00D478D4" w:rsidRDefault="00267FBD" w:rsidP="00A55875">
      <w:pPr>
        <w:pStyle w:val="Default"/>
        <w:spacing w:line="360" w:lineRule="auto"/>
        <w:rPr>
          <w:color w:val="auto"/>
          <w:sz w:val="22"/>
          <w:szCs w:val="22"/>
        </w:rPr>
      </w:pPr>
      <w:r w:rsidRPr="00D478D4">
        <w:rPr>
          <w:color w:val="auto"/>
          <w:sz w:val="22"/>
          <w:szCs w:val="22"/>
        </w:rPr>
        <w:t xml:space="preserve">Nome do Gestor do Município: </w:t>
      </w:r>
      <w:r w:rsidR="00D6652B" w:rsidRPr="00D478D4">
        <w:rPr>
          <w:color w:val="auto"/>
          <w:sz w:val="22"/>
          <w:szCs w:val="22"/>
        </w:rPr>
        <w:t xml:space="preserve">Ednei </w:t>
      </w:r>
      <w:proofErr w:type="spellStart"/>
      <w:r w:rsidR="00D6652B" w:rsidRPr="00D478D4">
        <w:rPr>
          <w:color w:val="auto"/>
          <w:sz w:val="22"/>
          <w:szCs w:val="22"/>
        </w:rPr>
        <w:t>Sgobi</w:t>
      </w:r>
      <w:proofErr w:type="spellEnd"/>
    </w:p>
    <w:p w14:paraId="2375F5DE" w14:textId="77777777" w:rsidR="00DE0794" w:rsidRPr="00D478D4" w:rsidRDefault="00267FBD" w:rsidP="00A55875">
      <w:pPr>
        <w:pStyle w:val="Default"/>
        <w:spacing w:line="360" w:lineRule="auto"/>
        <w:rPr>
          <w:color w:val="auto"/>
          <w:sz w:val="22"/>
          <w:szCs w:val="22"/>
        </w:rPr>
      </w:pPr>
      <w:r w:rsidRPr="00D478D4">
        <w:rPr>
          <w:color w:val="auto"/>
          <w:sz w:val="22"/>
          <w:szCs w:val="22"/>
        </w:rPr>
        <w:t>N</w:t>
      </w:r>
      <w:r w:rsidR="00DE0794" w:rsidRPr="00D478D4">
        <w:rPr>
          <w:color w:val="auto"/>
          <w:sz w:val="22"/>
          <w:szCs w:val="22"/>
        </w:rPr>
        <w:t xml:space="preserve">ível de gestão: </w:t>
      </w:r>
      <w:r w:rsidRPr="00D478D4">
        <w:rPr>
          <w:color w:val="auto"/>
          <w:sz w:val="22"/>
          <w:szCs w:val="22"/>
        </w:rPr>
        <w:t xml:space="preserve">Básica </w:t>
      </w:r>
    </w:p>
    <w:p w14:paraId="7F661931" w14:textId="77777777" w:rsidR="00DE0794" w:rsidRPr="00D478D4" w:rsidRDefault="00267FBD" w:rsidP="00A55875">
      <w:pPr>
        <w:pStyle w:val="Default"/>
        <w:spacing w:line="360" w:lineRule="auto"/>
        <w:rPr>
          <w:color w:val="auto"/>
          <w:sz w:val="22"/>
          <w:szCs w:val="22"/>
        </w:rPr>
      </w:pPr>
      <w:r w:rsidRPr="00D478D4">
        <w:rPr>
          <w:color w:val="auto"/>
          <w:sz w:val="22"/>
          <w:szCs w:val="22"/>
        </w:rPr>
        <w:t xml:space="preserve">Porte do Município: Pequeno Porte I </w:t>
      </w:r>
    </w:p>
    <w:p w14:paraId="0AE15AF3" w14:textId="481936F6" w:rsidR="00DE0794" w:rsidRPr="00D478D4" w:rsidRDefault="00267FBD" w:rsidP="00A55875">
      <w:pPr>
        <w:pStyle w:val="Default"/>
        <w:spacing w:line="360" w:lineRule="auto"/>
        <w:rPr>
          <w:color w:val="auto"/>
          <w:sz w:val="22"/>
          <w:szCs w:val="22"/>
        </w:rPr>
      </w:pPr>
      <w:r w:rsidRPr="00D478D4">
        <w:rPr>
          <w:color w:val="auto"/>
          <w:sz w:val="22"/>
          <w:szCs w:val="22"/>
        </w:rPr>
        <w:t xml:space="preserve">Endereço da Prefeitura: </w:t>
      </w:r>
      <w:r w:rsidR="00DE0794" w:rsidRPr="00D478D4">
        <w:rPr>
          <w:color w:val="auto"/>
          <w:sz w:val="22"/>
          <w:szCs w:val="22"/>
        </w:rPr>
        <w:t xml:space="preserve">Rua Rui Barbosa, 202, Centro, </w:t>
      </w:r>
      <w:r w:rsidRPr="00D478D4">
        <w:rPr>
          <w:color w:val="auto"/>
          <w:sz w:val="22"/>
          <w:szCs w:val="22"/>
        </w:rPr>
        <w:t xml:space="preserve">CEP: </w:t>
      </w:r>
      <w:r w:rsidR="00DE0794" w:rsidRPr="00D478D4">
        <w:rPr>
          <w:color w:val="auto"/>
          <w:sz w:val="22"/>
          <w:szCs w:val="22"/>
        </w:rPr>
        <w:t>85.845-0</w:t>
      </w:r>
      <w:r w:rsidR="00D6652B" w:rsidRPr="00D478D4">
        <w:rPr>
          <w:color w:val="auto"/>
          <w:sz w:val="22"/>
          <w:szCs w:val="22"/>
        </w:rPr>
        <w:t>56</w:t>
      </w:r>
    </w:p>
    <w:p w14:paraId="3059ABBE" w14:textId="3CCE318C" w:rsidR="00D6652B" w:rsidRPr="00D478D4" w:rsidRDefault="00267FBD" w:rsidP="00A55875">
      <w:pPr>
        <w:pStyle w:val="Default"/>
        <w:spacing w:line="360" w:lineRule="auto"/>
        <w:rPr>
          <w:color w:val="auto"/>
          <w:sz w:val="22"/>
          <w:szCs w:val="22"/>
        </w:rPr>
      </w:pPr>
      <w:r w:rsidRPr="008E329E">
        <w:rPr>
          <w:color w:val="auto"/>
          <w:sz w:val="22"/>
          <w:szCs w:val="22"/>
        </w:rPr>
        <w:t xml:space="preserve">DDD: </w:t>
      </w:r>
      <w:r w:rsidR="00DE0794" w:rsidRPr="008E329E">
        <w:rPr>
          <w:color w:val="auto"/>
          <w:sz w:val="22"/>
          <w:szCs w:val="22"/>
        </w:rPr>
        <w:t xml:space="preserve">45 </w:t>
      </w:r>
      <w:r w:rsidR="00CA6496">
        <w:rPr>
          <w:color w:val="auto"/>
          <w:sz w:val="22"/>
          <w:szCs w:val="22"/>
        </w:rPr>
        <w:t>99127-8712</w:t>
      </w:r>
    </w:p>
    <w:p w14:paraId="56C7EFC0" w14:textId="7CBDDBF2" w:rsidR="00DE0794" w:rsidRPr="00D478D4" w:rsidRDefault="00267FBD" w:rsidP="006A2601">
      <w:pPr>
        <w:pStyle w:val="Default"/>
        <w:spacing w:line="360" w:lineRule="auto"/>
        <w:rPr>
          <w:color w:val="auto"/>
          <w:sz w:val="22"/>
          <w:szCs w:val="22"/>
        </w:rPr>
      </w:pPr>
      <w:r w:rsidRPr="00D478D4">
        <w:rPr>
          <w:color w:val="auto"/>
          <w:sz w:val="22"/>
          <w:szCs w:val="22"/>
        </w:rPr>
        <w:t xml:space="preserve">Email: </w:t>
      </w:r>
      <w:r w:rsidR="004A485D" w:rsidRPr="00D478D4">
        <w:rPr>
          <w:rFonts w:cs="Arial"/>
          <w:color w:val="auto"/>
          <w:sz w:val="22"/>
          <w:szCs w:val="22"/>
        </w:rPr>
        <w:t>gabinete@veracruz.pr.gov.br</w:t>
      </w:r>
    </w:p>
    <w:p w14:paraId="4F457789" w14:textId="77777777" w:rsidR="00267FBD" w:rsidRPr="00D478D4" w:rsidRDefault="00267FBD" w:rsidP="00AC55DC">
      <w:pPr>
        <w:pStyle w:val="Default"/>
        <w:spacing w:line="360" w:lineRule="auto"/>
        <w:rPr>
          <w:color w:val="auto"/>
          <w:sz w:val="22"/>
          <w:szCs w:val="22"/>
        </w:rPr>
      </w:pPr>
      <w:r w:rsidRPr="00D478D4">
        <w:rPr>
          <w:b/>
          <w:bCs/>
          <w:color w:val="auto"/>
          <w:sz w:val="22"/>
          <w:szCs w:val="22"/>
        </w:rPr>
        <w:t xml:space="preserve">1.3. Dados do Órgão Gestor da Assistência Social: </w:t>
      </w:r>
    </w:p>
    <w:p w14:paraId="3707AAFF" w14:textId="77777777" w:rsidR="004A485D" w:rsidRPr="00D478D4" w:rsidRDefault="00267FBD" w:rsidP="00AC55DC">
      <w:pPr>
        <w:pStyle w:val="Default"/>
        <w:spacing w:line="360" w:lineRule="auto"/>
        <w:rPr>
          <w:color w:val="auto"/>
          <w:sz w:val="22"/>
          <w:szCs w:val="22"/>
        </w:rPr>
      </w:pPr>
      <w:r w:rsidRPr="00D478D4">
        <w:rPr>
          <w:color w:val="auto"/>
          <w:sz w:val="22"/>
          <w:szCs w:val="22"/>
        </w:rPr>
        <w:t xml:space="preserve">Nome do Órgão Gestor: </w:t>
      </w:r>
      <w:r w:rsidR="004A485D" w:rsidRPr="00D478D4">
        <w:rPr>
          <w:color w:val="auto"/>
          <w:sz w:val="22"/>
          <w:szCs w:val="22"/>
        </w:rPr>
        <w:t>Secretaria de Assistência Social</w:t>
      </w:r>
    </w:p>
    <w:p w14:paraId="3C37C584" w14:textId="564109FE" w:rsidR="004A485D" w:rsidRPr="00D478D4" w:rsidRDefault="00267FBD" w:rsidP="00A55875">
      <w:pPr>
        <w:pStyle w:val="Default"/>
        <w:spacing w:line="360" w:lineRule="auto"/>
        <w:rPr>
          <w:color w:val="auto"/>
          <w:sz w:val="22"/>
          <w:szCs w:val="22"/>
        </w:rPr>
      </w:pPr>
      <w:r w:rsidRPr="00D478D4">
        <w:rPr>
          <w:color w:val="auto"/>
          <w:sz w:val="22"/>
          <w:szCs w:val="22"/>
        </w:rPr>
        <w:t xml:space="preserve">Nome do Gestor da Assistência Social: </w:t>
      </w:r>
      <w:proofErr w:type="spellStart"/>
      <w:r w:rsidR="00D6652B" w:rsidRPr="00D478D4">
        <w:rPr>
          <w:color w:val="auto"/>
          <w:sz w:val="22"/>
          <w:szCs w:val="22"/>
        </w:rPr>
        <w:t>Lidiani</w:t>
      </w:r>
      <w:proofErr w:type="spellEnd"/>
      <w:r w:rsidR="00D6652B" w:rsidRPr="00D478D4">
        <w:rPr>
          <w:color w:val="auto"/>
          <w:sz w:val="22"/>
          <w:szCs w:val="22"/>
        </w:rPr>
        <w:t xml:space="preserve"> Aparecida Madeira</w:t>
      </w:r>
    </w:p>
    <w:p w14:paraId="42A11A5E" w14:textId="4D93383B" w:rsidR="004A485D" w:rsidRPr="00D478D4" w:rsidRDefault="00267FBD" w:rsidP="00A55875">
      <w:pPr>
        <w:pStyle w:val="Default"/>
        <w:spacing w:line="360" w:lineRule="auto"/>
        <w:rPr>
          <w:color w:val="auto"/>
          <w:sz w:val="22"/>
          <w:szCs w:val="22"/>
        </w:rPr>
      </w:pPr>
      <w:r w:rsidRPr="00D478D4">
        <w:rPr>
          <w:color w:val="auto"/>
          <w:sz w:val="22"/>
          <w:szCs w:val="22"/>
        </w:rPr>
        <w:t>Endereço:</w:t>
      </w:r>
      <w:r w:rsidR="004A485D" w:rsidRPr="00D478D4">
        <w:rPr>
          <w:color w:val="auto"/>
          <w:sz w:val="22"/>
          <w:szCs w:val="22"/>
        </w:rPr>
        <w:t xml:space="preserve"> Rua Rui</w:t>
      </w:r>
      <w:r w:rsidR="000C12FB" w:rsidRPr="00D478D4">
        <w:rPr>
          <w:color w:val="auto"/>
          <w:sz w:val="22"/>
          <w:szCs w:val="22"/>
        </w:rPr>
        <w:t xml:space="preserve"> </w:t>
      </w:r>
      <w:r w:rsidR="004A485D" w:rsidRPr="00D478D4">
        <w:rPr>
          <w:color w:val="auto"/>
          <w:sz w:val="22"/>
          <w:szCs w:val="22"/>
        </w:rPr>
        <w:t>Barbosa, 202, Centro, CEP: 85.845</w:t>
      </w:r>
      <w:r w:rsidR="000C12FB" w:rsidRPr="00D478D4">
        <w:rPr>
          <w:color w:val="auto"/>
          <w:sz w:val="22"/>
          <w:szCs w:val="22"/>
        </w:rPr>
        <w:t xml:space="preserve"> </w:t>
      </w:r>
      <w:r w:rsidR="004A485D" w:rsidRPr="00D478D4">
        <w:rPr>
          <w:color w:val="auto"/>
          <w:sz w:val="22"/>
          <w:szCs w:val="22"/>
        </w:rPr>
        <w:t>-</w:t>
      </w:r>
      <w:r w:rsidR="000C12FB" w:rsidRPr="00D478D4">
        <w:rPr>
          <w:color w:val="auto"/>
          <w:sz w:val="22"/>
          <w:szCs w:val="22"/>
        </w:rPr>
        <w:t xml:space="preserve"> </w:t>
      </w:r>
      <w:r w:rsidR="004A485D" w:rsidRPr="00D478D4">
        <w:rPr>
          <w:color w:val="auto"/>
          <w:sz w:val="22"/>
          <w:szCs w:val="22"/>
        </w:rPr>
        <w:t>0</w:t>
      </w:r>
      <w:r w:rsidR="00D6652B" w:rsidRPr="00D478D4">
        <w:rPr>
          <w:color w:val="auto"/>
          <w:sz w:val="22"/>
          <w:szCs w:val="22"/>
        </w:rPr>
        <w:t>56</w:t>
      </w:r>
    </w:p>
    <w:p w14:paraId="397D5194" w14:textId="2F265569" w:rsidR="00267FBD" w:rsidRPr="00D478D4" w:rsidRDefault="00267FBD" w:rsidP="00A55875">
      <w:pPr>
        <w:pStyle w:val="Default"/>
        <w:spacing w:line="360" w:lineRule="auto"/>
        <w:rPr>
          <w:color w:val="EE0000"/>
          <w:sz w:val="22"/>
          <w:szCs w:val="22"/>
        </w:rPr>
      </w:pPr>
      <w:r w:rsidRPr="00D478D4">
        <w:rPr>
          <w:color w:val="auto"/>
          <w:sz w:val="22"/>
          <w:szCs w:val="22"/>
        </w:rPr>
        <w:t>Telefone:</w:t>
      </w:r>
      <w:r w:rsidR="00D6652B" w:rsidRPr="00D478D4">
        <w:rPr>
          <w:color w:val="auto"/>
          <w:sz w:val="22"/>
          <w:szCs w:val="22"/>
        </w:rPr>
        <w:t>(45</w:t>
      </w:r>
      <w:r w:rsidR="00CE7E4E" w:rsidRPr="00D478D4">
        <w:rPr>
          <w:color w:val="auto"/>
          <w:sz w:val="22"/>
          <w:szCs w:val="22"/>
        </w:rPr>
        <w:t>) 9124-1858</w:t>
      </w:r>
      <w:r w:rsidR="00CE7E4E" w:rsidRPr="00D478D4">
        <w:rPr>
          <w:color w:val="auto"/>
          <w:sz w:val="22"/>
          <w:szCs w:val="22"/>
        </w:rPr>
        <w:tab/>
      </w:r>
    </w:p>
    <w:p w14:paraId="46EC9B28" w14:textId="1AABDCDC" w:rsidR="00AC3BA6" w:rsidRPr="00D478D4" w:rsidRDefault="00267FBD" w:rsidP="004A19E8">
      <w:pPr>
        <w:pStyle w:val="Default"/>
        <w:spacing w:line="360" w:lineRule="auto"/>
        <w:rPr>
          <w:color w:val="auto"/>
          <w:sz w:val="22"/>
          <w:szCs w:val="22"/>
        </w:rPr>
      </w:pPr>
      <w:r w:rsidRPr="00D478D4">
        <w:rPr>
          <w:color w:val="auto"/>
          <w:sz w:val="22"/>
          <w:szCs w:val="22"/>
        </w:rPr>
        <w:t xml:space="preserve">Email: </w:t>
      </w:r>
      <w:hyperlink r:id="rId8" w:history="1">
        <w:r w:rsidR="004A485D" w:rsidRPr="00D478D4">
          <w:rPr>
            <w:rStyle w:val="Hyperlink"/>
            <w:sz w:val="22"/>
            <w:szCs w:val="22"/>
          </w:rPr>
          <w:t>social@veracruz.pr.gov.br</w:t>
        </w:r>
      </w:hyperlink>
    </w:p>
    <w:p w14:paraId="376C3123" w14:textId="77777777" w:rsidR="00267FBD" w:rsidRPr="00D478D4" w:rsidRDefault="00267FBD" w:rsidP="004A19E8">
      <w:pPr>
        <w:pStyle w:val="Default"/>
        <w:spacing w:line="360" w:lineRule="auto"/>
        <w:rPr>
          <w:color w:val="auto"/>
          <w:sz w:val="22"/>
          <w:szCs w:val="22"/>
        </w:rPr>
      </w:pPr>
      <w:r w:rsidRPr="00D478D4">
        <w:rPr>
          <w:b/>
          <w:bCs/>
          <w:color w:val="auto"/>
          <w:sz w:val="22"/>
          <w:szCs w:val="22"/>
        </w:rPr>
        <w:t xml:space="preserve">1.4. Fundo Municipal de Assistência Social (FMAS) </w:t>
      </w:r>
    </w:p>
    <w:p w14:paraId="4CA5DB70" w14:textId="5142AD6C" w:rsidR="00441C41" w:rsidRPr="00D478D4" w:rsidRDefault="00267FBD" w:rsidP="004A19E8">
      <w:pPr>
        <w:spacing w:line="360" w:lineRule="auto"/>
        <w:jc w:val="both"/>
        <w:rPr>
          <w:rFonts w:ascii="Century Gothic" w:hAnsi="Century Gothic"/>
          <w:sz w:val="22"/>
          <w:szCs w:val="22"/>
        </w:rPr>
      </w:pPr>
      <w:r w:rsidRPr="00D478D4">
        <w:rPr>
          <w:rFonts w:ascii="Century Gothic" w:hAnsi="Century Gothic"/>
          <w:sz w:val="22"/>
          <w:szCs w:val="22"/>
        </w:rPr>
        <w:t xml:space="preserve">Nome do Gestor do FMAS: </w:t>
      </w:r>
      <w:proofErr w:type="spellStart"/>
      <w:r w:rsidR="00D6652B" w:rsidRPr="00D478D4">
        <w:rPr>
          <w:rFonts w:ascii="Century Gothic" w:hAnsi="Century Gothic"/>
          <w:sz w:val="22"/>
          <w:szCs w:val="22"/>
        </w:rPr>
        <w:t>Lidiani</w:t>
      </w:r>
      <w:proofErr w:type="spellEnd"/>
      <w:r w:rsidR="00D6652B" w:rsidRPr="00D478D4">
        <w:rPr>
          <w:rFonts w:ascii="Century Gothic" w:hAnsi="Century Gothic"/>
          <w:sz w:val="22"/>
          <w:szCs w:val="22"/>
        </w:rPr>
        <w:t xml:space="preserve"> Aparecida Madeira</w:t>
      </w:r>
    </w:p>
    <w:p w14:paraId="11E03BB8" w14:textId="77777777" w:rsidR="004F09D1" w:rsidRPr="00D478D4" w:rsidRDefault="00267FBD" w:rsidP="004A19E8">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 xml:space="preserve">Lei de Criação do FMAS: </w:t>
      </w:r>
      <w:r w:rsidR="00441C41" w:rsidRPr="00D478D4">
        <w:rPr>
          <w:rFonts w:ascii="Century Gothic" w:hAnsi="Century Gothic"/>
          <w:sz w:val="22"/>
          <w:szCs w:val="22"/>
        </w:rPr>
        <w:t>889/2010</w:t>
      </w:r>
      <w:r w:rsidR="00441C41" w:rsidRPr="00D478D4">
        <w:rPr>
          <w:rFonts w:ascii="Century Gothic" w:hAnsi="Century Gothic"/>
          <w:sz w:val="22"/>
          <w:szCs w:val="22"/>
        </w:rPr>
        <w:tab/>
      </w:r>
      <w:r w:rsidR="004F09D1" w:rsidRPr="00D478D4">
        <w:rPr>
          <w:rFonts w:ascii="Century Gothic" w:hAnsi="Century Gothic"/>
          <w:sz w:val="22"/>
          <w:szCs w:val="22"/>
        </w:rPr>
        <w:tab/>
      </w:r>
      <w:r w:rsidR="00441C41" w:rsidRPr="00D478D4">
        <w:rPr>
          <w:rFonts w:ascii="Century Gothic" w:hAnsi="Century Gothic"/>
          <w:sz w:val="22"/>
          <w:szCs w:val="22"/>
        </w:rPr>
        <w:t>Data criação: 01/11/2010</w:t>
      </w:r>
      <w:r w:rsidRPr="00D478D4">
        <w:rPr>
          <w:rFonts w:ascii="Century Gothic" w:hAnsi="Century Gothic"/>
          <w:sz w:val="22"/>
          <w:szCs w:val="22"/>
        </w:rPr>
        <w:t xml:space="preserve"> </w:t>
      </w:r>
    </w:p>
    <w:p w14:paraId="5C3E9902" w14:textId="4F5FD74A" w:rsidR="00D6652B" w:rsidRPr="00D478D4" w:rsidRDefault="00CE7E4E" w:rsidP="004A19E8">
      <w:pPr>
        <w:tabs>
          <w:tab w:val="left" w:pos="1701"/>
          <w:tab w:val="left" w:pos="2835"/>
        </w:tabs>
        <w:spacing w:line="360" w:lineRule="auto"/>
        <w:jc w:val="both"/>
        <w:rPr>
          <w:rFonts w:ascii="Century Gothic" w:hAnsi="Century Gothic"/>
          <w:color w:val="EE0000"/>
          <w:sz w:val="22"/>
          <w:szCs w:val="22"/>
        </w:rPr>
      </w:pPr>
      <w:r w:rsidRPr="00D478D4">
        <w:rPr>
          <w:rFonts w:ascii="Century Gothic" w:hAnsi="Century Gothic"/>
          <w:sz w:val="22"/>
          <w:szCs w:val="22"/>
        </w:rPr>
        <w:t xml:space="preserve">Revogada pela </w:t>
      </w:r>
      <w:r w:rsidR="00D6652B" w:rsidRPr="00D478D4">
        <w:rPr>
          <w:rFonts w:ascii="Century Gothic" w:hAnsi="Century Gothic"/>
          <w:sz w:val="22"/>
          <w:szCs w:val="22"/>
        </w:rPr>
        <w:t>Lei</w:t>
      </w:r>
      <w:r w:rsidRPr="00D478D4">
        <w:rPr>
          <w:rFonts w:ascii="Century Gothic" w:hAnsi="Century Gothic"/>
          <w:sz w:val="22"/>
          <w:szCs w:val="22"/>
        </w:rPr>
        <w:t xml:space="preserve"> Nº </w:t>
      </w:r>
      <w:r w:rsidR="00D6652B" w:rsidRPr="00D478D4">
        <w:rPr>
          <w:rFonts w:ascii="Century Gothic" w:hAnsi="Century Gothic"/>
          <w:sz w:val="22"/>
          <w:szCs w:val="22"/>
        </w:rPr>
        <w:t>1</w:t>
      </w:r>
      <w:r w:rsidRPr="00D478D4">
        <w:rPr>
          <w:rFonts w:ascii="Century Gothic" w:hAnsi="Century Gothic"/>
          <w:sz w:val="22"/>
          <w:szCs w:val="22"/>
        </w:rPr>
        <w:t>.374</w:t>
      </w:r>
      <w:r w:rsidR="00D6652B" w:rsidRPr="00D478D4">
        <w:rPr>
          <w:rFonts w:ascii="Century Gothic" w:hAnsi="Century Gothic"/>
          <w:sz w:val="22"/>
          <w:szCs w:val="22"/>
        </w:rPr>
        <w:t>/2021</w:t>
      </w:r>
      <w:r w:rsidRPr="00D478D4">
        <w:rPr>
          <w:rFonts w:ascii="Century Gothic" w:hAnsi="Century Gothic"/>
          <w:sz w:val="22"/>
          <w:szCs w:val="22"/>
        </w:rPr>
        <w:t xml:space="preserve">                 </w:t>
      </w:r>
      <w:r w:rsidR="008E329E">
        <w:rPr>
          <w:rFonts w:ascii="Century Gothic" w:hAnsi="Century Gothic"/>
          <w:sz w:val="22"/>
          <w:szCs w:val="22"/>
        </w:rPr>
        <w:t xml:space="preserve">      </w:t>
      </w:r>
      <w:r w:rsidRPr="00D478D4">
        <w:rPr>
          <w:rFonts w:ascii="Century Gothic" w:hAnsi="Century Gothic"/>
          <w:sz w:val="22"/>
          <w:szCs w:val="22"/>
        </w:rPr>
        <w:t>Data: 17/12/2021</w:t>
      </w:r>
    </w:p>
    <w:p w14:paraId="625FC820" w14:textId="77777777" w:rsidR="00441C41" w:rsidRPr="00D478D4" w:rsidRDefault="00267FBD" w:rsidP="004A19E8">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 xml:space="preserve">CNPJ: </w:t>
      </w:r>
      <w:r w:rsidR="00441C41" w:rsidRPr="00D478D4">
        <w:rPr>
          <w:rFonts w:ascii="Century Gothic" w:hAnsi="Century Gothic"/>
          <w:sz w:val="22"/>
          <w:szCs w:val="22"/>
        </w:rPr>
        <w:t>12.082.546/0001-18</w:t>
      </w:r>
    </w:p>
    <w:p w14:paraId="684F96D5" w14:textId="4E44A6D5" w:rsidR="00F97375" w:rsidRPr="00D478D4" w:rsidRDefault="00441C41" w:rsidP="0056660B">
      <w:pPr>
        <w:spacing w:line="360" w:lineRule="auto"/>
        <w:jc w:val="both"/>
        <w:rPr>
          <w:rFonts w:ascii="Century Gothic" w:hAnsi="Century Gothic"/>
          <w:sz w:val="22"/>
          <w:szCs w:val="22"/>
        </w:rPr>
      </w:pPr>
      <w:r w:rsidRPr="00D478D4">
        <w:rPr>
          <w:rFonts w:ascii="Century Gothic" w:hAnsi="Century Gothic"/>
          <w:sz w:val="22"/>
          <w:szCs w:val="22"/>
        </w:rPr>
        <w:t>Fonte dos recursos: (X</w:t>
      </w:r>
      <w:r w:rsidR="00267FBD" w:rsidRPr="00D478D4">
        <w:rPr>
          <w:rFonts w:ascii="Century Gothic" w:hAnsi="Century Gothic"/>
          <w:sz w:val="22"/>
          <w:szCs w:val="22"/>
        </w:rPr>
        <w:t>) Federal (</w:t>
      </w:r>
      <w:r w:rsidRPr="00D478D4">
        <w:rPr>
          <w:rFonts w:ascii="Century Gothic" w:hAnsi="Century Gothic"/>
          <w:sz w:val="22"/>
          <w:szCs w:val="22"/>
        </w:rPr>
        <w:t>X</w:t>
      </w:r>
      <w:r w:rsidR="000C12FB" w:rsidRPr="00D478D4">
        <w:rPr>
          <w:rFonts w:ascii="Century Gothic" w:hAnsi="Century Gothic"/>
          <w:sz w:val="22"/>
          <w:szCs w:val="22"/>
        </w:rPr>
        <w:t>)</w:t>
      </w:r>
      <w:r w:rsidR="00267FBD" w:rsidRPr="00D478D4">
        <w:rPr>
          <w:rFonts w:ascii="Century Gothic" w:hAnsi="Century Gothic"/>
          <w:sz w:val="22"/>
          <w:szCs w:val="22"/>
        </w:rPr>
        <w:t xml:space="preserve"> Estadual (</w:t>
      </w:r>
      <w:r w:rsidRPr="00D478D4">
        <w:rPr>
          <w:rFonts w:ascii="Century Gothic" w:hAnsi="Century Gothic"/>
          <w:sz w:val="22"/>
          <w:szCs w:val="22"/>
        </w:rPr>
        <w:t>X</w:t>
      </w:r>
      <w:r w:rsidR="00120154" w:rsidRPr="00D478D4">
        <w:rPr>
          <w:rFonts w:ascii="Century Gothic" w:hAnsi="Century Gothic"/>
          <w:sz w:val="22"/>
          <w:szCs w:val="22"/>
        </w:rPr>
        <w:t>)</w:t>
      </w:r>
      <w:r w:rsidR="00267FBD" w:rsidRPr="00D478D4">
        <w:rPr>
          <w:rFonts w:ascii="Century Gothic" w:hAnsi="Century Gothic"/>
          <w:sz w:val="22"/>
          <w:szCs w:val="22"/>
        </w:rPr>
        <w:t xml:space="preserve"> Municipal</w:t>
      </w:r>
    </w:p>
    <w:p w14:paraId="0E1C7919" w14:textId="5F76B6CC" w:rsidR="00BF6BD8" w:rsidRPr="00D478D4" w:rsidRDefault="00BF6BD8" w:rsidP="0056660B">
      <w:pPr>
        <w:spacing w:line="360" w:lineRule="auto"/>
        <w:jc w:val="both"/>
        <w:rPr>
          <w:rFonts w:ascii="Century Gothic" w:hAnsi="Century Gothic"/>
          <w:b/>
          <w:bCs/>
          <w:sz w:val="22"/>
          <w:szCs w:val="22"/>
        </w:rPr>
      </w:pPr>
      <w:r w:rsidRPr="00D478D4">
        <w:rPr>
          <w:rFonts w:ascii="Century Gothic" w:hAnsi="Century Gothic"/>
          <w:b/>
          <w:sz w:val="22"/>
          <w:szCs w:val="22"/>
        </w:rPr>
        <w:t xml:space="preserve">1.5. Conselho </w:t>
      </w:r>
      <w:r w:rsidRPr="00D478D4">
        <w:rPr>
          <w:rFonts w:ascii="Century Gothic" w:hAnsi="Century Gothic"/>
          <w:b/>
          <w:bCs/>
          <w:sz w:val="22"/>
          <w:szCs w:val="22"/>
        </w:rPr>
        <w:t>Municipal de Assistência Social (CMAS)</w:t>
      </w:r>
    </w:p>
    <w:p w14:paraId="755E7E42" w14:textId="77777777" w:rsidR="00BF6BD8" w:rsidRPr="00D478D4" w:rsidRDefault="00BF6BD8" w:rsidP="0056660B">
      <w:pPr>
        <w:tabs>
          <w:tab w:val="left" w:pos="1701"/>
          <w:tab w:val="left" w:pos="2835"/>
        </w:tabs>
        <w:spacing w:line="360" w:lineRule="auto"/>
        <w:rPr>
          <w:rFonts w:ascii="Century Gothic" w:hAnsi="Century Gothic"/>
          <w:sz w:val="22"/>
          <w:szCs w:val="22"/>
        </w:rPr>
      </w:pPr>
      <w:r w:rsidRPr="00D478D4">
        <w:rPr>
          <w:rFonts w:ascii="Century Gothic" w:hAnsi="Century Gothic"/>
          <w:sz w:val="22"/>
          <w:szCs w:val="22"/>
        </w:rPr>
        <w:t>Númer</w:t>
      </w:r>
      <w:r w:rsidR="002057A4" w:rsidRPr="00D478D4">
        <w:rPr>
          <w:rFonts w:ascii="Century Gothic" w:hAnsi="Century Gothic"/>
          <w:sz w:val="22"/>
          <w:szCs w:val="22"/>
        </w:rPr>
        <w:t>o da Lei de Criação: 889/2010</w:t>
      </w:r>
      <w:r w:rsidR="002057A4" w:rsidRPr="00D478D4">
        <w:rPr>
          <w:rFonts w:ascii="Century Gothic" w:hAnsi="Century Gothic"/>
          <w:sz w:val="22"/>
          <w:szCs w:val="22"/>
        </w:rPr>
        <w:tab/>
      </w:r>
      <w:r w:rsidR="002057A4" w:rsidRPr="00D478D4">
        <w:rPr>
          <w:rFonts w:ascii="Century Gothic" w:hAnsi="Century Gothic"/>
          <w:sz w:val="22"/>
          <w:szCs w:val="22"/>
        </w:rPr>
        <w:tab/>
      </w:r>
      <w:r w:rsidRPr="00D478D4">
        <w:rPr>
          <w:rFonts w:ascii="Century Gothic" w:hAnsi="Century Gothic"/>
          <w:sz w:val="22"/>
          <w:szCs w:val="22"/>
        </w:rPr>
        <w:t>Data criação: 01/11/2010</w:t>
      </w:r>
    </w:p>
    <w:p w14:paraId="4616C0A4" w14:textId="00067648" w:rsidR="00CE7E4E" w:rsidRPr="00D478D4" w:rsidRDefault="00CE7E4E" w:rsidP="00CE7E4E">
      <w:pPr>
        <w:tabs>
          <w:tab w:val="left" w:pos="1701"/>
          <w:tab w:val="left" w:pos="2835"/>
        </w:tabs>
        <w:spacing w:line="360" w:lineRule="auto"/>
        <w:jc w:val="both"/>
        <w:rPr>
          <w:rFonts w:ascii="Century Gothic" w:hAnsi="Century Gothic"/>
          <w:color w:val="EE0000"/>
          <w:sz w:val="22"/>
          <w:szCs w:val="22"/>
        </w:rPr>
      </w:pPr>
      <w:r w:rsidRPr="00D478D4">
        <w:rPr>
          <w:rFonts w:ascii="Century Gothic" w:hAnsi="Century Gothic"/>
          <w:sz w:val="22"/>
          <w:szCs w:val="22"/>
        </w:rPr>
        <w:t xml:space="preserve">Revogada pela Lei Nº 1.374/2021                 </w:t>
      </w:r>
      <w:r w:rsidR="008E329E">
        <w:rPr>
          <w:rFonts w:ascii="Century Gothic" w:hAnsi="Century Gothic"/>
          <w:sz w:val="22"/>
          <w:szCs w:val="22"/>
        </w:rPr>
        <w:t xml:space="preserve">      </w:t>
      </w:r>
      <w:r w:rsidRPr="00D478D4">
        <w:rPr>
          <w:rFonts w:ascii="Century Gothic" w:hAnsi="Century Gothic"/>
          <w:sz w:val="22"/>
          <w:szCs w:val="22"/>
        </w:rPr>
        <w:t>Data: 17/12/2021</w:t>
      </w:r>
    </w:p>
    <w:p w14:paraId="581FC6B3" w14:textId="2C5AC9F9" w:rsidR="00BF6BD8" w:rsidRPr="00D478D4" w:rsidRDefault="004A19E8" w:rsidP="0056660B">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Endereço CMAS:</w:t>
      </w:r>
      <w:r w:rsidR="00BF6BD8" w:rsidRPr="00D478D4">
        <w:rPr>
          <w:rFonts w:ascii="Century Gothic" w:hAnsi="Century Gothic"/>
          <w:sz w:val="22"/>
          <w:szCs w:val="22"/>
        </w:rPr>
        <w:t xml:space="preserve"> Rua Rui Barbosa nº 202, Centro, </w:t>
      </w:r>
      <w:r w:rsidR="00BF6BD8" w:rsidRPr="00D478D4">
        <w:rPr>
          <w:rFonts w:ascii="Century Gothic" w:hAnsi="Century Gothic"/>
          <w:sz w:val="22"/>
          <w:szCs w:val="22"/>
        </w:rPr>
        <w:tab/>
      </w:r>
      <w:r w:rsidR="00BF6BD8" w:rsidRPr="00D478D4">
        <w:rPr>
          <w:rFonts w:ascii="Century Gothic" w:hAnsi="Century Gothic"/>
          <w:sz w:val="22"/>
          <w:szCs w:val="22"/>
        </w:rPr>
        <w:tab/>
        <w:t>CEP:</w:t>
      </w:r>
      <w:r w:rsidR="00120154" w:rsidRPr="00D478D4">
        <w:rPr>
          <w:rFonts w:ascii="Century Gothic" w:hAnsi="Century Gothic"/>
          <w:sz w:val="22"/>
          <w:szCs w:val="22"/>
        </w:rPr>
        <w:t xml:space="preserve"> </w:t>
      </w:r>
      <w:r w:rsidR="00BF6BD8" w:rsidRPr="00D478D4">
        <w:rPr>
          <w:rFonts w:ascii="Century Gothic" w:hAnsi="Century Gothic"/>
          <w:sz w:val="22"/>
          <w:szCs w:val="22"/>
        </w:rPr>
        <w:t>85845</w:t>
      </w:r>
      <w:r w:rsidR="00120154" w:rsidRPr="00D478D4">
        <w:rPr>
          <w:rFonts w:ascii="Century Gothic" w:hAnsi="Century Gothic"/>
          <w:sz w:val="22"/>
          <w:szCs w:val="22"/>
        </w:rPr>
        <w:t xml:space="preserve"> </w:t>
      </w:r>
      <w:r w:rsidR="00BF6BD8" w:rsidRPr="00D478D4">
        <w:rPr>
          <w:rFonts w:ascii="Century Gothic" w:hAnsi="Century Gothic"/>
          <w:sz w:val="22"/>
          <w:szCs w:val="22"/>
        </w:rPr>
        <w:t>-</w:t>
      </w:r>
      <w:r w:rsidR="00120154" w:rsidRPr="00D478D4">
        <w:rPr>
          <w:rFonts w:ascii="Century Gothic" w:hAnsi="Century Gothic"/>
          <w:sz w:val="22"/>
          <w:szCs w:val="22"/>
        </w:rPr>
        <w:t xml:space="preserve"> </w:t>
      </w:r>
      <w:r w:rsidR="00BF6BD8" w:rsidRPr="00D478D4">
        <w:rPr>
          <w:rFonts w:ascii="Century Gothic" w:hAnsi="Century Gothic"/>
          <w:sz w:val="22"/>
          <w:szCs w:val="22"/>
        </w:rPr>
        <w:t>0</w:t>
      </w:r>
      <w:r w:rsidR="00D6652B" w:rsidRPr="00D478D4">
        <w:rPr>
          <w:rFonts w:ascii="Century Gothic" w:hAnsi="Century Gothic"/>
          <w:sz w:val="22"/>
          <w:szCs w:val="22"/>
        </w:rPr>
        <w:t>56</w:t>
      </w:r>
    </w:p>
    <w:p w14:paraId="15FFF7F3" w14:textId="394A53BD" w:rsidR="006A2601" w:rsidRPr="00D478D4" w:rsidRDefault="00BF6BD8" w:rsidP="0056660B">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Telefone: (45</w:t>
      </w:r>
      <w:r w:rsidR="00120154" w:rsidRPr="00D478D4">
        <w:rPr>
          <w:rFonts w:ascii="Century Gothic" w:hAnsi="Century Gothic"/>
          <w:sz w:val="22"/>
          <w:szCs w:val="22"/>
        </w:rPr>
        <w:t>)</w:t>
      </w:r>
      <w:r w:rsidRPr="00D478D4">
        <w:rPr>
          <w:rFonts w:ascii="Century Gothic" w:hAnsi="Century Gothic"/>
          <w:sz w:val="22"/>
          <w:szCs w:val="22"/>
        </w:rPr>
        <w:t xml:space="preserve"> </w:t>
      </w:r>
      <w:r w:rsidR="00CE7E4E" w:rsidRPr="00D478D4">
        <w:rPr>
          <w:rFonts w:ascii="Century Gothic" w:hAnsi="Century Gothic"/>
          <w:sz w:val="22"/>
          <w:szCs w:val="22"/>
        </w:rPr>
        <w:t>9124-1858</w:t>
      </w:r>
      <w:r w:rsidRPr="00D478D4">
        <w:rPr>
          <w:rFonts w:ascii="Century Gothic" w:hAnsi="Century Gothic"/>
          <w:sz w:val="22"/>
          <w:szCs w:val="22"/>
        </w:rPr>
        <w:tab/>
      </w:r>
      <w:r w:rsidRPr="00D478D4">
        <w:rPr>
          <w:rFonts w:ascii="Century Gothic" w:hAnsi="Century Gothic"/>
          <w:sz w:val="22"/>
          <w:szCs w:val="22"/>
        </w:rPr>
        <w:tab/>
      </w:r>
      <w:r w:rsidRPr="00D478D4">
        <w:rPr>
          <w:rFonts w:ascii="Century Gothic" w:hAnsi="Century Gothic"/>
          <w:sz w:val="22"/>
          <w:szCs w:val="22"/>
        </w:rPr>
        <w:tab/>
        <w:t xml:space="preserve">E-mail: </w:t>
      </w:r>
      <w:hyperlink r:id="rId9" w:history="1">
        <w:r w:rsidR="0056660B" w:rsidRPr="00D478D4">
          <w:rPr>
            <w:rStyle w:val="Hyperlink"/>
            <w:rFonts w:ascii="Century Gothic" w:hAnsi="Century Gothic"/>
            <w:sz w:val="22"/>
            <w:szCs w:val="22"/>
          </w:rPr>
          <w:t>social@veracruz.pr.gov.br</w:t>
        </w:r>
      </w:hyperlink>
    </w:p>
    <w:p w14:paraId="4BAA9B61" w14:textId="326D284B" w:rsidR="004A19E8" w:rsidRPr="00D478D4" w:rsidRDefault="00BF6BD8" w:rsidP="0056660B">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 xml:space="preserve">Nome do Presidente: </w:t>
      </w:r>
      <w:r w:rsidR="00CE7E4E" w:rsidRPr="00D478D4">
        <w:rPr>
          <w:rFonts w:ascii="Century Gothic" w:hAnsi="Century Gothic" w:cs="Arial"/>
          <w:sz w:val="22"/>
          <w:szCs w:val="22"/>
        </w:rPr>
        <w:t>Higor Morvan Santos</w:t>
      </w:r>
    </w:p>
    <w:p w14:paraId="6B17BBBE" w14:textId="0ADBD329" w:rsidR="00BF6BD8" w:rsidRPr="00D478D4" w:rsidRDefault="00BF6BD8" w:rsidP="0056660B">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 xml:space="preserve">Nome do </w:t>
      </w:r>
      <w:r w:rsidR="00CE7E4E" w:rsidRPr="00D478D4">
        <w:rPr>
          <w:rFonts w:ascii="Century Gothic" w:hAnsi="Century Gothic"/>
          <w:sz w:val="22"/>
          <w:szCs w:val="22"/>
        </w:rPr>
        <w:t>secretário</w:t>
      </w:r>
      <w:r w:rsidRPr="00D478D4">
        <w:rPr>
          <w:rFonts w:ascii="Century Gothic" w:hAnsi="Century Gothic"/>
          <w:sz w:val="22"/>
          <w:szCs w:val="22"/>
        </w:rPr>
        <w:t xml:space="preserve"> (a) executivo (a): </w:t>
      </w:r>
      <w:r w:rsidR="00D6652B" w:rsidRPr="00D478D4">
        <w:rPr>
          <w:rFonts w:ascii="Century Gothic" w:hAnsi="Century Gothic"/>
          <w:sz w:val="22"/>
          <w:szCs w:val="22"/>
        </w:rPr>
        <w:t xml:space="preserve">Helena Maria </w:t>
      </w:r>
      <w:proofErr w:type="spellStart"/>
      <w:r w:rsidR="00D6652B" w:rsidRPr="00D478D4">
        <w:rPr>
          <w:rFonts w:ascii="Century Gothic" w:hAnsi="Century Gothic"/>
          <w:sz w:val="22"/>
          <w:szCs w:val="22"/>
        </w:rPr>
        <w:t>Strinta</w:t>
      </w:r>
      <w:proofErr w:type="spellEnd"/>
    </w:p>
    <w:p w14:paraId="088A4A42" w14:textId="2B295738" w:rsidR="0013463E" w:rsidRDefault="00BF6BD8" w:rsidP="0056660B">
      <w:pPr>
        <w:tabs>
          <w:tab w:val="left" w:pos="1701"/>
          <w:tab w:val="left" w:pos="2835"/>
        </w:tabs>
        <w:spacing w:line="360" w:lineRule="auto"/>
        <w:jc w:val="both"/>
        <w:rPr>
          <w:rFonts w:ascii="Century Gothic" w:hAnsi="Century Gothic"/>
          <w:sz w:val="22"/>
          <w:szCs w:val="22"/>
        </w:rPr>
      </w:pPr>
      <w:r w:rsidRPr="00D478D4">
        <w:rPr>
          <w:rFonts w:ascii="Century Gothic" w:hAnsi="Century Gothic"/>
          <w:sz w:val="22"/>
          <w:szCs w:val="22"/>
        </w:rPr>
        <w:t>Número total de membros: 12</w:t>
      </w:r>
      <w:r w:rsidR="004F09D1" w:rsidRPr="00D478D4">
        <w:rPr>
          <w:rFonts w:ascii="Century Gothic" w:hAnsi="Century Gothic"/>
          <w:sz w:val="22"/>
          <w:szCs w:val="22"/>
        </w:rPr>
        <w:t xml:space="preserve"> </w:t>
      </w:r>
      <w:r w:rsidR="001C7E05" w:rsidRPr="00D478D4">
        <w:rPr>
          <w:rFonts w:ascii="Century Gothic" w:hAnsi="Century Gothic"/>
          <w:sz w:val="22"/>
          <w:szCs w:val="22"/>
        </w:rPr>
        <w:t>(06</w:t>
      </w:r>
      <w:r w:rsidR="00D6652B" w:rsidRPr="00D478D4">
        <w:rPr>
          <w:rFonts w:ascii="Century Gothic" w:hAnsi="Century Gothic"/>
          <w:sz w:val="22"/>
          <w:szCs w:val="22"/>
        </w:rPr>
        <w:t xml:space="preserve"> titulares/06 suplentes)</w:t>
      </w:r>
    </w:p>
    <w:p w14:paraId="2A0FC8DF" w14:textId="77777777" w:rsidR="001B1BC3" w:rsidRDefault="001B1BC3" w:rsidP="0056660B">
      <w:pPr>
        <w:tabs>
          <w:tab w:val="left" w:pos="1701"/>
          <w:tab w:val="left" w:pos="2835"/>
        </w:tabs>
        <w:spacing w:line="360" w:lineRule="auto"/>
        <w:jc w:val="both"/>
        <w:rPr>
          <w:rFonts w:ascii="Century Gothic" w:hAnsi="Century Gothic"/>
          <w:sz w:val="22"/>
          <w:szCs w:val="22"/>
        </w:rPr>
      </w:pPr>
    </w:p>
    <w:p w14:paraId="04FCFF89" w14:textId="77777777" w:rsidR="001B1BC3" w:rsidRDefault="001B1BC3" w:rsidP="0056660B">
      <w:pPr>
        <w:tabs>
          <w:tab w:val="left" w:pos="1701"/>
          <w:tab w:val="left" w:pos="2835"/>
        </w:tabs>
        <w:spacing w:line="360" w:lineRule="auto"/>
        <w:jc w:val="both"/>
        <w:rPr>
          <w:rFonts w:ascii="Century Gothic" w:hAnsi="Century Gothic"/>
          <w:sz w:val="22"/>
          <w:szCs w:val="22"/>
        </w:rPr>
      </w:pPr>
    </w:p>
    <w:p w14:paraId="55FD8926" w14:textId="77777777" w:rsidR="001B1BC3" w:rsidRPr="00D478D4" w:rsidRDefault="001B1BC3" w:rsidP="0056660B">
      <w:pPr>
        <w:tabs>
          <w:tab w:val="left" w:pos="1701"/>
          <w:tab w:val="left" w:pos="2835"/>
        </w:tabs>
        <w:spacing w:line="360" w:lineRule="auto"/>
        <w:jc w:val="both"/>
        <w:rPr>
          <w:rFonts w:ascii="Century Gothic" w:hAnsi="Century Gothic"/>
          <w:sz w:val="22"/>
          <w:szCs w:val="22"/>
        </w:rPr>
      </w:pPr>
    </w:p>
    <w:tbl>
      <w:tblPr>
        <w:tblStyle w:val="Tabelacomgrade"/>
        <w:tblW w:w="0" w:type="auto"/>
        <w:tblLook w:val="04A0" w:firstRow="1" w:lastRow="0" w:firstColumn="1" w:lastColumn="0" w:noHBand="0" w:noVBand="1"/>
      </w:tblPr>
      <w:tblGrid>
        <w:gridCol w:w="1384"/>
        <w:gridCol w:w="1739"/>
        <w:gridCol w:w="3222"/>
        <w:gridCol w:w="2764"/>
      </w:tblGrid>
      <w:tr w:rsidR="004A19E8" w:rsidRPr="00D478D4" w14:paraId="50B6A005" w14:textId="77777777" w:rsidTr="009C69F5">
        <w:tc>
          <w:tcPr>
            <w:tcW w:w="9109" w:type="dxa"/>
            <w:gridSpan w:val="4"/>
          </w:tcPr>
          <w:p w14:paraId="3C4F7E8C" w14:textId="77777777" w:rsidR="004A19E8" w:rsidRPr="00D478D4" w:rsidRDefault="004A19E8" w:rsidP="00BF6BD8">
            <w:pPr>
              <w:jc w:val="center"/>
              <w:rPr>
                <w:rFonts w:ascii="Century Gothic" w:hAnsi="Century Gothic"/>
                <w:b/>
                <w:sz w:val="22"/>
                <w:szCs w:val="22"/>
              </w:rPr>
            </w:pPr>
            <w:r w:rsidRPr="00D478D4">
              <w:rPr>
                <w:rFonts w:ascii="Century Gothic" w:hAnsi="Century Gothic"/>
                <w:b/>
                <w:sz w:val="22"/>
                <w:szCs w:val="22"/>
              </w:rPr>
              <w:lastRenderedPageBreak/>
              <w:t>CONSELHO MUNICIPAL DE ASSISTÊNCIA SOCIAL</w:t>
            </w:r>
          </w:p>
        </w:tc>
      </w:tr>
      <w:tr w:rsidR="0013463E" w:rsidRPr="00D478D4" w14:paraId="624D577E" w14:textId="77777777" w:rsidTr="004F09D1">
        <w:tc>
          <w:tcPr>
            <w:tcW w:w="3123" w:type="dxa"/>
            <w:gridSpan w:val="2"/>
            <w:vMerge w:val="restart"/>
          </w:tcPr>
          <w:p w14:paraId="0925AD85" w14:textId="77777777" w:rsidR="0013463E" w:rsidRPr="00D478D4" w:rsidRDefault="0013463E" w:rsidP="00BF6BD8">
            <w:pPr>
              <w:jc w:val="center"/>
              <w:rPr>
                <w:rFonts w:ascii="Century Gothic" w:hAnsi="Century Gothic"/>
                <w:b/>
                <w:sz w:val="22"/>
                <w:szCs w:val="22"/>
              </w:rPr>
            </w:pPr>
            <w:r w:rsidRPr="00D478D4">
              <w:rPr>
                <w:rFonts w:ascii="Century Gothic" w:hAnsi="Century Gothic"/>
                <w:b/>
                <w:sz w:val="22"/>
                <w:szCs w:val="22"/>
              </w:rPr>
              <w:t>REPRESENTAÇÃO</w:t>
            </w:r>
          </w:p>
        </w:tc>
        <w:tc>
          <w:tcPr>
            <w:tcW w:w="5986" w:type="dxa"/>
            <w:gridSpan w:val="2"/>
          </w:tcPr>
          <w:p w14:paraId="057E88A8" w14:textId="77777777" w:rsidR="0013463E" w:rsidRPr="00D478D4" w:rsidRDefault="0013463E" w:rsidP="00BF6BD8">
            <w:pPr>
              <w:jc w:val="center"/>
              <w:rPr>
                <w:rFonts w:ascii="Century Gothic" w:hAnsi="Century Gothic"/>
                <w:b/>
                <w:sz w:val="22"/>
                <w:szCs w:val="22"/>
              </w:rPr>
            </w:pPr>
            <w:r w:rsidRPr="00D478D4">
              <w:rPr>
                <w:rFonts w:ascii="Century Gothic" w:hAnsi="Century Gothic"/>
                <w:b/>
                <w:sz w:val="22"/>
                <w:szCs w:val="22"/>
              </w:rPr>
              <w:t>TITULARIDADE</w:t>
            </w:r>
          </w:p>
        </w:tc>
      </w:tr>
      <w:tr w:rsidR="0013463E" w:rsidRPr="00D478D4" w14:paraId="288110A2" w14:textId="77777777" w:rsidTr="00CC6090">
        <w:tc>
          <w:tcPr>
            <w:tcW w:w="3123" w:type="dxa"/>
            <w:gridSpan w:val="2"/>
            <w:vMerge/>
          </w:tcPr>
          <w:p w14:paraId="4C225B08" w14:textId="77777777" w:rsidR="0013463E" w:rsidRPr="00D478D4" w:rsidRDefault="0013463E" w:rsidP="00267FBD">
            <w:pPr>
              <w:jc w:val="both"/>
              <w:rPr>
                <w:rFonts w:ascii="Century Gothic" w:hAnsi="Century Gothic"/>
                <w:b/>
                <w:sz w:val="22"/>
                <w:szCs w:val="22"/>
              </w:rPr>
            </w:pPr>
          </w:p>
        </w:tc>
        <w:tc>
          <w:tcPr>
            <w:tcW w:w="3222" w:type="dxa"/>
          </w:tcPr>
          <w:p w14:paraId="5D0B2F13"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TITULAR</w:t>
            </w:r>
          </w:p>
        </w:tc>
        <w:tc>
          <w:tcPr>
            <w:tcW w:w="2764" w:type="dxa"/>
          </w:tcPr>
          <w:p w14:paraId="1119DEB2"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SUPLENTE</w:t>
            </w:r>
          </w:p>
        </w:tc>
      </w:tr>
      <w:tr w:rsidR="0013463E" w:rsidRPr="00D478D4" w14:paraId="719B75B1" w14:textId="77777777" w:rsidTr="00CC6090">
        <w:tc>
          <w:tcPr>
            <w:tcW w:w="3123" w:type="dxa"/>
            <w:gridSpan w:val="2"/>
            <w:vMerge w:val="restart"/>
          </w:tcPr>
          <w:p w14:paraId="7A67D2A4"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Governamental</w:t>
            </w:r>
          </w:p>
        </w:tc>
        <w:tc>
          <w:tcPr>
            <w:tcW w:w="3222" w:type="dxa"/>
          </w:tcPr>
          <w:p w14:paraId="7C08DBD4" w14:textId="69E6D563" w:rsidR="0013463E" w:rsidRPr="00D478D4" w:rsidRDefault="00D6652B" w:rsidP="00267FBD">
            <w:pPr>
              <w:jc w:val="both"/>
              <w:rPr>
                <w:rFonts w:ascii="Century Gothic" w:hAnsi="Century Gothic"/>
                <w:sz w:val="22"/>
                <w:szCs w:val="22"/>
              </w:rPr>
            </w:pPr>
            <w:proofErr w:type="spellStart"/>
            <w:r w:rsidRPr="00D478D4">
              <w:rPr>
                <w:rFonts w:ascii="Century Gothic" w:hAnsi="Century Gothic"/>
                <w:sz w:val="22"/>
                <w:szCs w:val="22"/>
              </w:rPr>
              <w:t>Lidiani</w:t>
            </w:r>
            <w:proofErr w:type="spellEnd"/>
            <w:r w:rsidRPr="00D478D4">
              <w:rPr>
                <w:rFonts w:ascii="Century Gothic" w:hAnsi="Century Gothic"/>
                <w:sz w:val="22"/>
                <w:szCs w:val="22"/>
              </w:rPr>
              <w:t xml:space="preserve"> Aparecida Madeira</w:t>
            </w:r>
          </w:p>
        </w:tc>
        <w:tc>
          <w:tcPr>
            <w:tcW w:w="2764" w:type="dxa"/>
          </w:tcPr>
          <w:p w14:paraId="7AE656C3" w14:textId="193EDCE9" w:rsidR="0013463E" w:rsidRPr="00D478D4" w:rsidRDefault="00F97375" w:rsidP="00267FBD">
            <w:pPr>
              <w:jc w:val="both"/>
              <w:rPr>
                <w:rFonts w:ascii="Century Gothic" w:hAnsi="Century Gothic"/>
                <w:sz w:val="22"/>
                <w:szCs w:val="22"/>
              </w:rPr>
            </w:pPr>
            <w:r w:rsidRPr="00D478D4">
              <w:rPr>
                <w:rFonts w:ascii="Century Gothic" w:hAnsi="Century Gothic"/>
                <w:sz w:val="22"/>
                <w:szCs w:val="22"/>
              </w:rPr>
              <w:t>Daiane Camila da Silva</w:t>
            </w:r>
          </w:p>
        </w:tc>
      </w:tr>
      <w:tr w:rsidR="0013463E" w:rsidRPr="00D478D4" w14:paraId="564C6100" w14:textId="77777777" w:rsidTr="00CC6090">
        <w:tc>
          <w:tcPr>
            <w:tcW w:w="3123" w:type="dxa"/>
            <w:gridSpan w:val="2"/>
            <w:vMerge/>
          </w:tcPr>
          <w:p w14:paraId="73FEF511" w14:textId="77777777" w:rsidR="0013463E" w:rsidRPr="00D478D4" w:rsidRDefault="0013463E" w:rsidP="00267FBD">
            <w:pPr>
              <w:jc w:val="both"/>
              <w:rPr>
                <w:rFonts w:ascii="Century Gothic" w:hAnsi="Century Gothic"/>
                <w:b/>
                <w:sz w:val="22"/>
                <w:szCs w:val="22"/>
              </w:rPr>
            </w:pPr>
          </w:p>
        </w:tc>
        <w:tc>
          <w:tcPr>
            <w:tcW w:w="3222" w:type="dxa"/>
          </w:tcPr>
          <w:p w14:paraId="170C916D" w14:textId="34713E53" w:rsidR="0013463E" w:rsidRPr="00D478D4" w:rsidRDefault="007354DC" w:rsidP="008B69CF">
            <w:pPr>
              <w:rPr>
                <w:rFonts w:ascii="Century Gothic" w:hAnsi="Century Gothic"/>
                <w:sz w:val="22"/>
                <w:szCs w:val="22"/>
              </w:rPr>
            </w:pPr>
            <w:r w:rsidRPr="00D478D4">
              <w:rPr>
                <w:rFonts w:ascii="Century Gothic" w:hAnsi="Century Gothic" w:cs="Arial"/>
                <w:sz w:val="22"/>
                <w:szCs w:val="22"/>
              </w:rPr>
              <w:t>Higor Morvan Santos</w:t>
            </w:r>
          </w:p>
        </w:tc>
        <w:tc>
          <w:tcPr>
            <w:tcW w:w="2764" w:type="dxa"/>
          </w:tcPr>
          <w:p w14:paraId="5833CD00" w14:textId="1CEDE58B" w:rsidR="0013463E" w:rsidRPr="00D478D4" w:rsidRDefault="00F97375" w:rsidP="00267FBD">
            <w:pPr>
              <w:jc w:val="both"/>
              <w:rPr>
                <w:rFonts w:ascii="Century Gothic" w:hAnsi="Century Gothic"/>
                <w:sz w:val="22"/>
                <w:szCs w:val="22"/>
              </w:rPr>
            </w:pPr>
            <w:proofErr w:type="spellStart"/>
            <w:r w:rsidRPr="00D478D4">
              <w:rPr>
                <w:rFonts w:ascii="Century Gothic" w:hAnsi="Century Gothic" w:cs="Arial"/>
                <w:sz w:val="22"/>
                <w:szCs w:val="22"/>
              </w:rPr>
              <w:t>Elionete</w:t>
            </w:r>
            <w:proofErr w:type="spellEnd"/>
            <w:r w:rsidRPr="00D478D4">
              <w:rPr>
                <w:rFonts w:ascii="Century Gothic" w:hAnsi="Century Gothic" w:cs="Arial"/>
                <w:sz w:val="22"/>
                <w:szCs w:val="22"/>
              </w:rPr>
              <w:t xml:space="preserve"> Ramos Castilho</w:t>
            </w:r>
          </w:p>
        </w:tc>
      </w:tr>
      <w:tr w:rsidR="00162433" w:rsidRPr="00D478D4" w14:paraId="1D1771F8" w14:textId="77777777" w:rsidTr="00162433">
        <w:trPr>
          <w:trHeight w:val="549"/>
        </w:trPr>
        <w:tc>
          <w:tcPr>
            <w:tcW w:w="3123" w:type="dxa"/>
            <w:gridSpan w:val="2"/>
            <w:vMerge/>
          </w:tcPr>
          <w:p w14:paraId="4B321B56" w14:textId="77777777" w:rsidR="00162433" w:rsidRPr="00D478D4" w:rsidRDefault="00162433" w:rsidP="00267FBD">
            <w:pPr>
              <w:jc w:val="both"/>
              <w:rPr>
                <w:rFonts w:ascii="Century Gothic" w:hAnsi="Century Gothic"/>
                <w:b/>
                <w:sz w:val="22"/>
                <w:szCs w:val="22"/>
              </w:rPr>
            </w:pPr>
          </w:p>
        </w:tc>
        <w:tc>
          <w:tcPr>
            <w:tcW w:w="3222" w:type="dxa"/>
          </w:tcPr>
          <w:p w14:paraId="5C4F8004" w14:textId="3F73C8EF" w:rsidR="00162433" w:rsidRPr="00D478D4" w:rsidRDefault="00162433" w:rsidP="008B69CF">
            <w:pPr>
              <w:rPr>
                <w:rFonts w:ascii="Century Gothic" w:hAnsi="Century Gothic"/>
                <w:sz w:val="22"/>
                <w:szCs w:val="22"/>
              </w:rPr>
            </w:pPr>
            <w:r w:rsidRPr="00D478D4">
              <w:rPr>
                <w:rFonts w:ascii="Century Gothic" w:hAnsi="Century Gothic" w:cs="Arial"/>
                <w:sz w:val="22"/>
                <w:szCs w:val="22"/>
              </w:rPr>
              <w:t>Sandra Pires</w:t>
            </w:r>
            <w:r w:rsidR="008B69CF" w:rsidRPr="00D478D4">
              <w:rPr>
                <w:rFonts w:ascii="Century Gothic" w:hAnsi="Century Gothic" w:cs="Arial"/>
                <w:sz w:val="22"/>
                <w:szCs w:val="22"/>
              </w:rPr>
              <w:t xml:space="preserve"> </w:t>
            </w:r>
            <w:proofErr w:type="spellStart"/>
            <w:r w:rsidR="008B69CF" w:rsidRPr="00D478D4">
              <w:rPr>
                <w:rFonts w:ascii="Century Gothic" w:hAnsi="Century Gothic" w:cs="Arial"/>
                <w:sz w:val="22"/>
                <w:szCs w:val="22"/>
              </w:rPr>
              <w:t>Ogrodowczyk</w:t>
            </w:r>
            <w:proofErr w:type="spellEnd"/>
          </w:p>
        </w:tc>
        <w:tc>
          <w:tcPr>
            <w:tcW w:w="2764" w:type="dxa"/>
          </w:tcPr>
          <w:p w14:paraId="70EF081F" w14:textId="77777777" w:rsidR="00162433" w:rsidRPr="00D478D4" w:rsidRDefault="00162433" w:rsidP="00267FBD">
            <w:pPr>
              <w:jc w:val="both"/>
              <w:rPr>
                <w:rFonts w:ascii="Century Gothic" w:hAnsi="Century Gothic"/>
                <w:sz w:val="22"/>
                <w:szCs w:val="22"/>
              </w:rPr>
            </w:pPr>
            <w:r w:rsidRPr="00D478D4">
              <w:rPr>
                <w:rFonts w:ascii="Century Gothic" w:hAnsi="Century Gothic" w:cs="Arial"/>
                <w:sz w:val="22"/>
                <w:szCs w:val="22"/>
              </w:rPr>
              <w:t xml:space="preserve">Lorena da Silva </w:t>
            </w:r>
            <w:proofErr w:type="spellStart"/>
            <w:r w:rsidRPr="00D478D4">
              <w:rPr>
                <w:rFonts w:ascii="Century Gothic" w:hAnsi="Century Gothic" w:cs="Arial"/>
                <w:sz w:val="22"/>
                <w:szCs w:val="22"/>
              </w:rPr>
              <w:t>Dubiela</w:t>
            </w:r>
            <w:proofErr w:type="spellEnd"/>
          </w:p>
        </w:tc>
      </w:tr>
      <w:tr w:rsidR="0013463E" w:rsidRPr="00D478D4" w14:paraId="06241042" w14:textId="77777777" w:rsidTr="00CC6090">
        <w:tc>
          <w:tcPr>
            <w:tcW w:w="1384" w:type="dxa"/>
            <w:vMerge w:val="restart"/>
          </w:tcPr>
          <w:p w14:paraId="277BEF5E" w14:textId="77777777" w:rsidR="004F09D1" w:rsidRPr="00D478D4" w:rsidRDefault="0013463E" w:rsidP="00267FBD">
            <w:pPr>
              <w:jc w:val="both"/>
              <w:rPr>
                <w:rFonts w:ascii="Century Gothic" w:hAnsi="Century Gothic"/>
                <w:b/>
                <w:sz w:val="22"/>
                <w:szCs w:val="22"/>
              </w:rPr>
            </w:pPr>
            <w:r w:rsidRPr="00D478D4">
              <w:rPr>
                <w:rFonts w:ascii="Century Gothic" w:hAnsi="Century Gothic"/>
                <w:b/>
                <w:sz w:val="22"/>
                <w:szCs w:val="22"/>
              </w:rPr>
              <w:t>Sociedade</w:t>
            </w:r>
          </w:p>
          <w:p w14:paraId="589AAC6F"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 xml:space="preserve"> Civil</w:t>
            </w:r>
          </w:p>
        </w:tc>
        <w:tc>
          <w:tcPr>
            <w:tcW w:w="1739" w:type="dxa"/>
          </w:tcPr>
          <w:p w14:paraId="40D5FC82" w14:textId="77777777" w:rsidR="0013463E" w:rsidRPr="00D478D4" w:rsidRDefault="0013463E" w:rsidP="0013463E">
            <w:pPr>
              <w:jc w:val="both"/>
              <w:rPr>
                <w:rFonts w:ascii="Century Gothic" w:hAnsi="Century Gothic"/>
                <w:b/>
                <w:sz w:val="22"/>
                <w:szCs w:val="22"/>
              </w:rPr>
            </w:pPr>
            <w:r w:rsidRPr="00D478D4">
              <w:rPr>
                <w:rFonts w:ascii="Century Gothic" w:hAnsi="Century Gothic"/>
                <w:b/>
                <w:sz w:val="22"/>
                <w:szCs w:val="22"/>
              </w:rPr>
              <w:t>Usuários</w:t>
            </w:r>
          </w:p>
        </w:tc>
        <w:tc>
          <w:tcPr>
            <w:tcW w:w="3222" w:type="dxa"/>
          </w:tcPr>
          <w:p w14:paraId="6C44ED6D" w14:textId="0F9DAB9F" w:rsidR="0013463E" w:rsidRPr="00D478D4" w:rsidRDefault="007354DC" w:rsidP="00267FBD">
            <w:pPr>
              <w:jc w:val="both"/>
              <w:rPr>
                <w:rFonts w:ascii="Century Gothic" w:hAnsi="Century Gothic"/>
                <w:bCs/>
                <w:sz w:val="22"/>
                <w:szCs w:val="22"/>
              </w:rPr>
            </w:pPr>
            <w:r w:rsidRPr="00D478D4">
              <w:rPr>
                <w:rFonts w:ascii="Century Gothic" w:hAnsi="Century Gothic"/>
                <w:sz w:val="22"/>
                <w:szCs w:val="22"/>
              </w:rPr>
              <w:t xml:space="preserve">Irene </w:t>
            </w:r>
            <w:proofErr w:type="spellStart"/>
            <w:r w:rsidRPr="00D478D4">
              <w:rPr>
                <w:rFonts w:ascii="Century Gothic" w:hAnsi="Century Gothic"/>
                <w:sz w:val="22"/>
                <w:szCs w:val="22"/>
              </w:rPr>
              <w:t>Schimanski</w:t>
            </w:r>
            <w:proofErr w:type="spellEnd"/>
            <w:r w:rsidRPr="00D478D4">
              <w:rPr>
                <w:rFonts w:ascii="Century Gothic" w:hAnsi="Century Gothic"/>
                <w:sz w:val="22"/>
                <w:szCs w:val="22"/>
              </w:rPr>
              <w:t xml:space="preserve"> </w:t>
            </w:r>
            <w:proofErr w:type="spellStart"/>
            <w:r w:rsidRPr="00D478D4">
              <w:rPr>
                <w:rFonts w:ascii="Century Gothic" w:hAnsi="Century Gothic"/>
                <w:sz w:val="22"/>
                <w:szCs w:val="22"/>
              </w:rPr>
              <w:t>Gwadera</w:t>
            </w:r>
            <w:proofErr w:type="spellEnd"/>
          </w:p>
        </w:tc>
        <w:tc>
          <w:tcPr>
            <w:tcW w:w="2764" w:type="dxa"/>
          </w:tcPr>
          <w:p w14:paraId="2B556583" w14:textId="63EFFA02" w:rsidR="0013463E" w:rsidRPr="00D478D4" w:rsidRDefault="007354DC" w:rsidP="00267FBD">
            <w:pPr>
              <w:jc w:val="both"/>
              <w:rPr>
                <w:rFonts w:ascii="Century Gothic" w:hAnsi="Century Gothic"/>
                <w:bCs/>
                <w:sz w:val="22"/>
                <w:szCs w:val="22"/>
              </w:rPr>
            </w:pPr>
            <w:r w:rsidRPr="00D478D4">
              <w:rPr>
                <w:rFonts w:ascii="Century Gothic" w:hAnsi="Century Gothic"/>
                <w:sz w:val="22"/>
                <w:szCs w:val="22"/>
              </w:rPr>
              <w:t>Margarida Nunes da Silva</w:t>
            </w:r>
          </w:p>
        </w:tc>
      </w:tr>
      <w:tr w:rsidR="0013463E" w:rsidRPr="00D478D4" w14:paraId="680B9A04" w14:textId="77777777" w:rsidTr="00F86FB7">
        <w:trPr>
          <w:trHeight w:val="497"/>
        </w:trPr>
        <w:tc>
          <w:tcPr>
            <w:tcW w:w="1384" w:type="dxa"/>
            <w:vMerge/>
          </w:tcPr>
          <w:p w14:paraId="30907A43" w14:textId="77777777" w:rsidR="0013463E" w:rsidRPr="00D478D4" w:rsidRDefault="0013463E" w:rsidP="00267FBD">
            <w:pPr>
              <w:jc w:val="both"/>
              <w:rPr>
                <w:rFonts w:ascii="Century Gothic" w:hAnsi="Century Gothic"/>
                <w:b/>
                <w:sz w:val="22"/>
                <w:szCs w:val="22"/>
              </w:rPr>
            </w:pPr>
          </w:p>
        </w:tc>
        <w:tc>
          <w:tcPr>
            <w:tcW w:w="1739" w:type="dxa"/>
          </w:tcPr>
          <w:p w14:paraId="31AF1E5A"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Trabalhadores</w:t>
            </w:r>
          </w:p>
        </w:tc>
        <w:tc>
          <w:tcPr>
            <w:tcW w:w="3222" w:type="dxa"/>
          </w:tcPr>
          <w:p w14:paraId="262C3D83" w14:textId="248D6F6C" w:rsidR="0013463E" w:rsidRPr="00D478D4" w:rsidRDefault="00D6652B" w:rsidP="00267FBD">
            <w:pPr>
              <w:jc w:val="both"/>
              <w:rPr>
                <w:rFonts w:ascii="Century Gothic" w:hAnsi="Century Gothic"/>
                <w:b/>
                <w:sz w:val="22"/>
                <w:szCs w:val="22"/>
              </w:rPr>
            </w:pPr>
            <w:r w:rsidRPr="00D478D4">
              <w:rPr>
                <w:rFonts w:ascii="Century Gothic" w:hAnsi="Century Gothic" w:cs="Arial"/>
                <w:sz w:val="22"/>
                <w:szCs w:val="22"/>
              </w:rPr>
              <w:t>Cleonice Fátima Dani Maccari</w:t>
            </w:r>
          </w:p>
        </w:tc>
        <w:tc>
          <w:tcPr>
            <w:tcW w:w="2764" w:type="dxa"/>
          </w:tcPr>
          <w:p w14:paraId="0A4083C4" w14:textId="088E8D3C" w:rsidR="0013463E" w:rsidRPr="00D478D4" w:rsidRDefault="007354DC" w:rsidP="00267FBD">
            <w:pPr>
              <w:jc w:val="both"/>
              <w:rPr>
                <w:rFonts w:ascii="Century Gothic" w:hAnsi="Century Gothic"/>
                <w:bCs/>
                <w:sz w:val="22"/>
                <w:szCs w:val="22"/>
              </w:rPr>
            </w:pPr>
            <w:proofErr w:type="spellStart"/>
            <w:r w:rsidRPr="00D478D4">
              <w:rPr>
                <w:rFonts w:ascii="Century Gothic" w:hAnsi="Century Gothic" w:cs="Arial"/>
                <w:sz w:val="22"/>
                <w:szCs w:val="22"/>
              </w:rPr>
              <w:t>Nilsa</w:t>
            </w:r>
            <w:proofErr w:type="spellEnd"/>
            <w:r w:rsidRPr="00D478D4">
              <w:rPr>
                <w:rFonts w:ascii="Century Gothic" w:hAnsi="Century Gothic" w:cs="Arial"/>
                <w:sz w:val="22"/>
                <w:szCs w:val="22"/>
              </w:rPr>
              <w:t xml:space="preserve"> Alves de Souza</w:t>
            </w:r>
          </w:p>
        </w:tc>
      </w:tr>
      <w:tr w:rsidR="0013463E" w:rsidRPr="00D478D4" w14:paraId="278B33A5" w14:textId="77777777" w:rsidTr="00CC6090">
        <w:tc>
          <w:tcPr>
            <w:tcW w:w="1384" w:type="dxa"/>
            <w:vMerge/>
          </w:tcPr>
          <w:p w14:paraId="202084EA" w14:textId="77777777" w:rsidR="0013463E" w:rsidRPr="00D478D4" w:rsidRDefault="0013463E" w:rsidP="00267FBD">
            <w:pPr>
              <w:jc w:val="both"/>
              <w:rPr>
                <w:rFonts w:ascii="Century Gothic" w:hAnsi="Century Gothic"/>
                <w:b/>
                <w:sz w:val="22"/>
                <w:szCs w:val="22"/>
              </w:rPr>
            </w:pPr>
          </w:p>
        </w:tc>
        <w:tc>
          <w:tcPr>
            <w:tcW w:w="1739" w:type="dxa"/>
          </w:tcPr>
          <w:p w14:paraId="1A97C958" w14:textId="77777777" w:rsidR="0013463E" w:rsidRPr="00D478D4" w:rsidRDefault="0013463E" w:rsidP="00267FBD">
            <w:pPr>
              <w:jc w:val="both"/>
              <w:rPr>
                <w:rFonts w:ascii="Century Gothic" w:hAnsi="Century Gothic"/>
                <w:b/>
                <w:sz w:val="22"/>
                <w:szCs w:val="22"/>
              </w:rPr>
            </w:pPr>
            <w:r w:rsidRPr="00D478D4">
              <w:rPr>
                <w:rFonts w:ascii="Century Gothic" w:hAnsi="Century Gothic"/>
                <w:b/>
                <w:sz w:val="22"/>
                <w:szCs w:val="22"/>
              </w:rPr>
              <w:t>Entidades</w:t>
            </w:r>
          </w:p>
        </w:tc>
        <w:tc>
          <w:tcPr>
            <w:tcW w:w="3222" w:type="dxa"/>
          </w:tcPr>
          <w:p w14:paraId="4C14019F" w14:textId="2EF4AEC7" w:rsidR="0013463E" w:rsidRPr="00D478D4" w:rsidRDefault="007354DC" w:rsidP="008B69CF">
            <w:pPr>
              <w:rPr>
                <w:rFonts w:ascii="Century Gothic" w:hAnsi="Century Gothic"/>
                <w:bCs/>
                <w:sz w:val="22"/>
                <w:szCs w:val="22"/>
              </w:rPr>
            </w:pPr>
            <w:r w:rsidRPr="00D478D4">
              <w:rPr>
                <w:rFonts w:ascii="Century Gothic" w:hAnsi="Century Gothic" w:cs="Arial"/>
                <w:sz w:val="22"/>
                <w:szCs w:val="22"/>
              </w:rPr>
              <w:t xml:space="preserve">Rosangela </w:t>
            </w:r>
            <w:proofErr w:type="spellStart"/>
            <w:r w:rsidRPr="00D478D4">
              <w:rPr>
                <w:rFonts w:ascii="Century Gothic" w:hAnsi="Century Gothic" w:cs="Arial"/>
                <w:sz w:val="22"/>
                <w:szCs w:val="22"/>
              </w:rPr>
              <w:t>Noro</w:t>
            </w:r>
            <w:proofErr w:type="spellEnd"/>
          </w:p>
        </w:tc>
        <w:tc>
          <w:tcPr>
            <w:tcW w:w="2764" w:type="dxa"/>
          </w:tcPr>
          <w:p w14:paraId="368F03A2" w14:textId="592B5D4C" w:rsidR="0013463E" w:rsidRPr="00D478D4" w:rsidRDefault="007354DC" w:rsidP="00267FBD">
            <w:pPr>
              <w:jc w:val="both"/>
              <w:rPr>
                <w:rFonts w:ascii="Century Gothic" w:hAnsi="Century Gothic"/>
                <w:bCs/>
                <w:sz w:val="22"/>
                <w:szCs w:val="22"/>
              </w:rPr>
            </w:pPr>
            <w:r w:rsidRPr="00D478D4">
              <w:rPr>
                <w:rFonts w:ascii="Century Gothic" w:hAnsi="Century Gothic" w:cs="Arial"/>
                <w:sz w:val="22"/>
                <w:szCs w:val="22"/>
              </w:rPr>
              <w:t xml:space="preserve">Maria Dejanira de Lara  </w:t>
            </w:r>
          </w:p>
        </w:tc>
      </w:tr>
    </w:tbl>
    <w:p w14:paraId="69759DC0" w14:textId="77777777" w:rsidR="0066026E" w:rsidRDefault="0066026E" w:rsidP="00267FBD">
      <w:pPr>
        <w:jc w:val="both"/>
        <w:rPr>
          <w:rFonts w:ascii="Century Gothic" w:hAnsi="Century Gothic"/>
          <w:sz w:val="22"/>
          <w:szCs w:val="22"/>
        </w:rPr>
      </w:pPr>
    </w:p>
    <w:p w14:paraId="66A7DB05" w14:textId="64B5B2B0" w:rsidR="002B2C41" w:rsidRPr="002B2C41" w:rsidRDefault="00686F34" w:rsidP="002B2C41">
      <w:pPr>
        <w:spacing w:line="360" w:lineRule="auto"/>
        <w:jc w:val="both"/>
        <w:rPr>
          <w:rFonts w:ascii="Century Gothic" w:hAnsi="Century Gothic"/>
          <w:b/>
          <w:bCs/>
          <w:sz w:val="22"/>
          <w:szCs w:val="22"/>
        </w:rPr>
      </w:pPr>
      <w:r w:rsidRPr="002B2C41">
        <w:rPr>
          <w:rFonts w:ascii="Century Gothic" w:hAnsi="Century Gothic"/>
          <w:b/>
          <w:bCs/>
          <w:sz w:val="22"/>
          <w:szCs w:val="22"/>
        </w:rPr>
        <w:t>1.6</w:t>
      </w:r>
      <w:r w:rsidR="009038A6" w:rsidRPr="002B2C41">
        <w:rPr>
          <w:rFonts w:ascii="Century Gothic" w:hAnsi="Century Gothic"/>
          <w:b/>
          <w:bCs/>
          <w:sz w:val="22"/>
          <w:szCs w:val="22"/>
        </w:rPr>
        <w:t xml:space="preserve"> Comissão de elaboração, Monitoramento e Avaliação do Plano Municipal Assistência </w:t>
      </w:r>
      <w:proofErr w:type="gramStart"/>
      <w:r w:rsidR="009038A6" w:rsidRPr="002B2C41">
        <w:rPr>
          <w:rFonts w:ascii="Century Gothic" w:hAnsi="Century Gothic"/>
          <w:b/>
          <w:bCs/>
          <w:sz w:val="22"/>
          <w:szCs w:val="22"/>
        </w:rPr>
        <w:t>Social</w:t>
      </w:r>
      <w:r w:rsidR="00512E69">
        <w:rPr>
          <w:rFonts w:ascii="Century Gothic" w:hAnsi="Century Gothic"/>
          <w:b/>
          <w:bCs/>
          <w:sz w:val="22"/>
          <w:szCs w:val="22"/>
        </w:rPr>
        <w:t xml:space="preserve">  (</w:t>
      </w:r>
      <w:proofErr w:type="gramEnd"/>
      <w:r w:rsidR="00512E69">
        <w:rPr>
          <w:rFonts w:ascii="Century Gothic" w:hAnsi="Century Gothic"/>
          <w:b/>
          <w:bCs/>
          <w:sz w:val="22"/>
          <w:szCs w:val="22"/>
        </w:rPr>
        <w:t>Decreto nº 7.493/2025)</w:t>
      </w:r>
    </w:p>
    <w:p w14:paraId="6D8EFCE2" w14:textId="1723A644" w:rsidR="009038A6" w:rsidRPr="002B2C41" w:rsidRDefault="009038A6" w:rsidP="002B2C41">
      <w:pPr>
        <w:tabs>
          <w:tab w:val="left" w:pos="0"/>
        </w:tabs>
        <w:spacing w:after="200" w:line="360" w:lineRule="auto"/>
        <w:contextualSpacing/>
        <w:rPr>
          <w:rFonts w:ascii="Century Gothic" w:hAnsi="Century Gothic"/>
          <w:bCs/>
          <w:sz w:val="22"/>
          <w:szCs w:val="22"/>
        </w:rPr>
      </w:pPr>
      <w:r w:rsidRPr="002B2C41">
        <w:rPr>
          <w:rFonts w:ascii="Century Gothic" w:hAnsi="Century Gothic"/>
          <w:bCs/>
          <w:sz w:val="22"/>
          <w:szCs w:val="22"/>
        </w:rPr>
        <w:t xml:space="preserve"> Secretaria Municipal de Assistência Social</w:t>
      </w:r>
    </w:p>
    <w:p w14:paraId="21884AC3" w14:textId="0D5A31CF" w:rsidR="009038A6" w:rsidRPr="002B2C41" w:rsidRDefault="009038A6" w:rsidP="002B2C41">
      <w:pPr>
        <w:tabs>
          <w:tab w:val="left" w:pos="709"/>
          <w:tab w:val="left" w:pos="993"/>
        </w:tabs>
        <w:spacing w:after="200" w:line="360" w:lineRule="auto"/>
        <w:contextualSpacing/>
        <w:rPr>
          <w:rFonts w:ascii="Century Gothic" w:hAnsi="Century Gothic"/>
          <w:bCs/>
          <w:sz w:val="22"/>
          <w:szCs w:val="22"/>
        </w:rPr>
      </w:pPr>
      <w:proofErr w:type="spellStart"/>
      <w:r w:rsidRPr="002B2C41">
        <w:rPr>
          <w:rFonts w:ascii="Century Gothic" w:hAnsi="Century Gothic"/>
          <w:bCs/>
          <w:sz w:val="22"/>
          <w:szCs w:val="22"/>
        </w:rPr>
        <w:t>Lidiani</w:t>
      </w:r>
      <w:proofErr w:type="spellEnd"/>
      <w:r w:rsidRPr="002B2C41">
        <w:rPr>
          <w:rFonts w:ascii="Century Gothic" w:hAnsi="Century Gothic"/>
          <w:bCs/>
          <w:sz w:val="22"/>
          <w:szCs w:val="22"/>
        </w:rPr>
        <w:t xml:space="preserve"> Aparecida Madeira</w:t>
      </w:r>
    </w:p>
    <w:p w14:paraId="04A8DA9C" w14:textId="58ABD2A2" w:rsidR="009038A6" w:rsidRPr="002B2C41" w:rsidRDefault="009038A6" w:rsidP="002B2C41">
      <w:pPr>
        <w:tabs>
          <w:tab w:val="left" w:pos="709"/>
          <w:tab w:val="left" w:pos="993"/>
        </w:tabs>
        <w:spacing w:after="200" w:line="360" w:lineRule="auto"/>
        <w:contextualSpacing/>
        <w:rPr>
          <w:rFonts w:ascii="Century Gothic" w:hAnsi="Century Gothic"/>
          <w:bCs/>
          <w:sz w:val="22"/>
          <w:szCs w:val="22"/>
        </w:rPr>
      </w:pPr>
      <w:r w:rsidRPr="002B2C41">
        <w:rPr>
          <w:rFonts w:ascii="Century Gothic" w:hAnsi="Century Gothic"/>
          <w:bCs/>
          <w:sz w:val="22"/>
          <w:szCs w:val="22"/>
        </w:rPr>
        <w:t xml:space="preserve">Helena Maria </w:t>
      </w:r>
      <w:proofErr w:type="spellStart"/>
      <w:r w:rsidRPr="002B2C41">
        <w:rPr>
          <w:rFonts w:ascii="Century Gothic" w:hAnsi="Century Gothic"/>
          <w:bCs/>
          <w:sz w:val="22"/>
          <w:szCs w:val="22"/>
        </w:rPr>
        <w:t>Strinta</w:t>
      </w:r>
      <w:proofErr w:type="spellEnd"/>
    </w:p>
    <w:p w14:paraId="5CD735E3" w14:textId="52C2714C" w:rsidR="009038A6" w:rsidRPr="002B2C41" w:rsidRDefault="009038A6" w:rsidP="002B2C41">
      <w:pPr>
        <w:tabs>
          <w:tab w:val="left" w:pos="709"/>
        </w:tabs>
        <w:spacing w:after="200" w:line="360" w:lineRule="auto"/>
        <w:contextualSpacing/>
        <w:rPr>
          <w:rFonts w:ascii="Century Gothic" w:hAnsi="Century Gothic"/>
          <w:bCs/>
          <w:sz w:val="22"/>
          <w:szCs w:val="22"/>
        </w:rPr>
      </w:pPr>
      <w:r w:rsidRPr="002B2C41">
        <w:rPr>
          <w:rFonts w:ascii="Century Gothic" w:hAnsi="Century Gothic"/>
          <w:bCs/>
          <w:sz w:val="22"/>
          <w:szCs w:val="22"/>
        </w:rPr>
        <w:t>Proteção Social Básica</w:t>
      </w:r>
    </w:p>
    <w:p w14:paraId="473B2D8A" w14:textId="1FB6AC86" w:rsidR="009038A6" w:rsidRPr="002B2C41" w:rsidRDefault="009038A6" w:rsidP="002B2C41">
      <w:pPr>
        <w:tabs>
          <w:tab w:val="left" w:pos="709"/>
        </w:tabs>
        <w:spacing w:after="200" w:line="360" w:lineRule="auto"/>
        <w:contextualSpacing/>
        <w:rPr>
          <w:rFonts w:ascii="Century Gothic" w:hAnsi="Century Gothic"/>
          <w:bCs/>
          <w:sz w:val="22"/>
          <w:szCs w:val="22"/>
        </w:rPr>
      </w:pPr>
      <w:r w:rsidRPr="002B2C41">
        <w:rPr>
          <w:rFonts w:ascii="Century Gothic" w:hAnsi="Century Gothic"/>
          <w:bCs/>
          <w:color w:val="000000"/>
          <w:sz w:val="22"/>
          <w:szCs w:val="22"/>
        </w:rPr>
        <w:t>Doralice M. de Araújo Cordeiro</w:t>
      </w:r>
    </w:p>
    <w:p w14:paraId="3781F077" w14:textId="19F14248" w:rsidR="009038A6" w:rsidRPr="002B2C41" w:rsidRDefault="009038A6" w:rsidP="002B2C41">
      <w:pPr>
        <w:tabs>
          <w:tab w:val="left" w:pos="709"/>
        </w:tabs>
        <w:spacing w:after="200" w:line="360" w:lineRule="auto"/>
        <w:contextualSpacing/>
        <w:rPr>
          <w:rFonts w:ascii="Century Gothic" w:hAnsi="Century Gothic"/>
          <w:bCs/>
          <w:sz w:val="22"/>
          <w:szCs w:val="22"/>
        </w:rPr>
      </w:pPr>
      <w:r w:rsidRPr="002B2C41">
        <w:rPr>
          <w:rFonts w:ascii="Century Gothic" w:hAnsi="Century Gothic"/>
          <w:bCs/>
          <w:sz w:val="22"/>
          <w:szCs w:val="22"/>
        </w:rPr>
        <w:t>Márcia Rosane Corrêa de Araújo</w:t>
      </w:r>
    </w:p>
    <w:p w14:paraId="5D84FC26" w14:textId="77777777" w:rsidR="009038A6" w:rsidRPr="002B2C41" w:rsidRDefault="009038A6" w:rsidP="002B2C41">
      <w:pPr>
        <w:tabs>
          <w:tab w:val="left" w:pos="709"/>
        </w:tabs>
        <w:spacing w:after="200" w:line="360" w:lineRule="auto"/>
        <w:contextualSpacing/>
        <w:rPr>
          <w:rFonts w:ascii="Century Gothic" w:hAnsi="Century Gothic"/>
          <w:bCs/>
          <w:sz w:val="22"/>
          <w:szCs w:val="22"/>
        </w:rPr>
      </w:pPr>
      <w:r w:rsidRPr="002B2C41">
        <w:rPr>
          <w:rFonts w:ascii="Century Gothic" w:hAnsi="Century Gothic"/>
          <w:bCs/>
          <w:sz w:val="22"/>
          <w:szCs w:val="22"/>
        </w:rPr>
        <w:t>Proteção Social Especial</w:t>
      </w:r>
    </w:p>
    <w:p w14:paraId="52B74EA6" w14:textId="32347EF2" w:rsidR="009038A6" w:rsidRPr="002B2C41" w:rsidRDefault="009038A6" w:rsidP="002B2C41">
      <w:pPr>
        <w:tabs>
          <w:tab w:val="left" w:pos="709"/>
        </w:tabs>
        <w:spacing w:after="200" w:line="360" w:lineRule="auto"/>
        <w:contextualSpacing/>
        <w:rPr>
          <w:rFonts w:ascii="Century Gothic" w:hAnsi="Century Gothic"/>
          <w:bCs/>
          <w:sz w:val="22"/>
          <w:szCs w:val="22"/>
        </w:rPr>
      </w:pPr>
      <w:r w:rsidRPr="002B2C41">
        <w:rPr>
          <w:rFonts w:ascii="Century Gothic" w:hAnsi="Century Gothic"/>
          <w:bCs/>
          <w:sz w:val="22"/>
          <w:szCs w:val="22"/>
        </w:rPr>
        <w:t>Daiane Camila da Silva</w:t>
      </w:r>
    </w:p>
    <w:p w14:paraId="5D51177C" w14:textId="04BCC9E9" w:rsidR="009038A6" w:rsidRPr="002B2C41" w:rsidRDefault="009038A6" w:rsidP="002B2C41">
      <w:pPr>
        <w:tabs>
          <w:tab w:val="left" w:pos="0"/>
        </w:tabs>
        <w:spacing w:after="200" w:line="360" w:lineRule="auto"/>
        <w:contextualSpacing/>
        <w:rPr>
          <w:rFonts w:ascii="Century Gothic" w:hAnsi="Century Gothic"/>
          <w:bCs/>
          <w:sz w:val="22"/>
          <w:szCs w:val="22"/>
        </w:rPr>
      </w:pPr>
      <w:r w:rsidRPr="002B2C41">
        <w:rPr>
          <w:rFonts w:ascii="Century Gothic" w:hAnsi="Century Gothic"/>
          <w:bCs/>
          <w:sz w:val="22"/>
          <w:szCs w:val="22"/>
        </w:rPr>
        <w:t xml:space="preserve">Josiane Miguel de Oliveira </w:t>
      </w:r>
      <w:proofErr w:type="spellStart"/>
      <w:r w:rsidRPr="002B2C41">
        <w:rPr>
          <w:rFonts w:ascii="Century Gothic" w:hAnsi="Century Gothic"/>
          <w:bCs/>
          <w:sz w:val="22"/>
          <w:szCs w:val="22"/>
        </w:rPr>
        <w:t>Fritschi</w:t>
      </w:r>
      <w:proofErr w:type="spellEnd"/>
    </w:p>
    <w:p w14:paraId="0AFEE071" w14:textId="73375DEF" w:rsidR="009038A6" w:rsidRPr="002B2C41" w:rsidRDefault="009038A6" w:rsidP="002B2C41">
      <w:pPr>
        <w:tabs>
          <w:tab w:val="left" w:pos="709"/>
          <w:tab w:val="left" w:pos="851"/>
        </w:tabs>
        <w:spacing w:after="200" w:line="360" w:lineRule="auto"/>
        <w:contextualSpacing/>
        <w:rPr>
          <w:rFonts w:ascii="Century Gothic" w:hAnsi="Century Gothic"/>
          <w:bCs/>
          <w:sz w:val="22"/>
          <w:szCs w:val="22"/>
        </w:rPr>
      </w:pPr>
      <w:r w:rsidRPr="002B2C41">
        <w:rPr>
          <w:rFonts w:ascii="Century Gothic" w:hAnsi="Century Gothic"/>
          <w:bCs/>
          <w:sz w:val="22"/>
          <w:szCs w:val="22"/>
        </w:rPr>
        <w:t>Conselho Municipal de Assistência Social</w:t>
      </w:r>
    </w:p>
    <w:p w14:paraId="6EF51435" w14:textId="19EB7F98" w:rsidR="009038A6" w:rsidRPr="002B2C41" w:rsidRDefault="009038A6" w:rsidP="002B2C41">
      <w:pPr>
        <w:tabs>
          <w:tab w:val="left" w:pos="0"/>
        </w:tabs>
        <w:spacing w:after="200" w:line="360" w:lineRule="auto"/>
        <w:contextualSpacing/>
        <w:rPr>
          <w:rFonts w:ascii="Century Gothic" w:hAnsi="Century Gothic"/>
          <w:bCs/>
          <w:sz w:val="22"/>
          <w:szCs w:val="22"/>
        </w:rPr>
      </w:pPr>
      <w:r w:rsidRPr="002B2C41">
        <w:rPr>
          <w:rFonts w:ascii="Century Gothic" w:hAnsi="Century Gothic"/>
          <w:bCs/>
          <w:sz w:val="22"/>
          <w:szCs w:val="22"/>
        </w:rPr>
        <w:t>Higor Morvan Santos</w:t>
      </w:r>
    </w:p>
    <w:p w14:paraId="2CC48C3B" w14:textId="680F0265" w:rsidR="00686F34" w:rsidRPr="002B2C41" w:rsidRDefault="009038A6" w:rsidP="002B2C41">
      <w:pPr>
        <w:tabs>
          <w:tab w:val="left" w:pos="0"/>
        </w:tabs>
        <w:spacing w:after="200" w:line="360" w:lineRule="auto"/>
        <w:contextualSpacing/>
        <w:rPr>
          <w:rFonts w:ascii="Century Gothic" w:hAnsi="Century Gothic"/>
          <w:bCs/>
          <w:sz w:val="22"/>
          <w:szCs w:val="22"/>
        </w:rPr>
      </w:pPr>
      <w:r w:rsidRPr="002B2C41">
        <w:rPr>
          <w:rFonts w:ascii="Century Gothic" w:hAnsi="Century Gothic"/>
          <w:bCs/>
          <w:sz w:val="22"/>
          <w:szCs w:val="22"/>
        </w:rPr>
        <w:t xml:space="preserve">Irene </w:t>
      </w:r>
      <w:proofErr w:type="spellStart"/>
      <w:r w:rsidRPr="002B2C41">
        <w:rPr>
          <w:rFonts w:ascii="Century Gothic" w:hAnsi="Century Gothic"/>
          <w:bCs/>
          <w:sz w:val="22"/>
          <w:szCs w:val="22"/>
        </w:rPr>
        <w:t>Schimanski</w:t>
      </w:r>
      <w:proofErr w:type="spellEnd"/>
      <w:r w:rsidRPr="002B2C41">
        <w:rPr>
          <w:rFonts w:ascii="Century Gothic" w:hAnsi="Century Gothic"/>
          <w:bCs/>
          <w:sz w:val="22"/>
          <w:szCs w:val="22"/>
        </w:rPr>
        <w:t xml:space="preserve"> </w:t>
      </w:r>
      <w:proofErr w:type="spellStart"/>
      <w:r w:rsidRPr="002B2C41">
        <w:rPr>
          <w:rFonts w:ascii="Century Gothic" w:hAnsi="Century Gothic"/>
          <w:bCs/>
          <w:sz w:val="22"/>
          <w:szCs w:val="22"/>
        </w:rPr>
        <w:t>Gwadera</w:t>
      </w:r>
      <w:proofErr w:type="spellEnd"/>
    </w:p>
    <w:p w14:paraId="60512393" w14:textId="77777777" w:rsidR="00686F34" w:rsidRPr="00D478D4" w:rsidRDefault="00686F34" w:rsidP="00267FBD">
      <w:pPr>
        <w:jc w:val="both"/>
        <w:rPr>
          <w:rFonts w:ascii="Century Gothic" w:hAnsi="Century Gothic"/>
          <w:sz w:val="22"/>
          <w:szCs w:val="22"/>
        </w:rPr>
      </w:pPr>
    </w:p>
    <w:p w14:paraId="3F43CD34" w14:textId="71330FFD" w:rsidR="00842FB4" w:rsidRPr="00D478D4" w:rsidRDefault="0066026E" w:rsidP="00655E59">
      <w:pPr>
        <w:pStyle w:val="Default"/>
        <w:spacing w:after="161" w:line="360" w:lineRule="auto"/>
        <w:rPr>
          <w:rFonts w:cs="Times New Roman"/>
          <w:b/>
          <w:color w:val="auto"/>
          <w:sz w:val="22"/>
          <w:szCs w:val="22"/>
        </w:rPr>
      </w:pPr>
      <w:r w:rsidRPr="00D478D4">
        <w:rPr>
          <w:rFonts w:cs="Times New Roman"/>
          <w:b/>
          <w:color w:val="auto"/>
          <w:sz w:val="22"/>
          <w:szCs w:val="22"/>
        </w:rPr>
        <w:t xml:space="preserve">2. </w:t>
      </w:r>
      <w:r w:rsidR="00842FB4" w:rsidRPr="00D478D4">
        <w:rPr>
          <w:rFonts w:cs="Times New Roman"/>
          <w:b/>
          <w:color w:val="auto"/>
          <w:sz w:val="22"/>
          <w:szCs w:val="22"/>
        </w:rPr>
        <w:t>APRESENTAÇÃO</w:t>
      </w:r>
    </w:p>
    <w:p w14:paraId="7C49D012" w14:textId="77777777" w:rsidR="00842FB4" w:rsidRPr="00D478D4" w:rsidRDefault="00842FB4" w:rsidP="00655E59">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t xml:space="preserve">O Plano Municipal de Assistência Social 2026-2029 do Município de Vera Cruz do Oeste é o principal instrumento de planejamento da Política de Assistência Social no âmbito municipal, elaborado em consonância com os princípios, diretrizes e normativas do Sistema Único de Assistência Social (SUAS). Este documento expressa o compromisso da gestão pública com a promoção da proteção social, com o fortalecimento da rede socioassistencial e com a garantia dos direitos dos cidadãos que dela necessitam. </w:t>
      </w:r>
    </w:p>
    <w:p w14:paraId="4B56FC61" w14:textId="77777777" w:rsidR="00842FB4" w:rsidRPr="00D478D4" w:rsidRDefault="00842FB4" w:rsidP="00655E59">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t xml:space="preserve">A construção deste Plano foi realizada de forma participativa, envolvendo gestor, técnicos, trabalhadores do SUAS e conselheiros. </w:t>
      </w:r>
    </w:p>
    <w:p w14:paraId="1C07C4D9" w14:textId="79F59BBB" w:rsidR="001C2D03" w:rsidRPr="00D478D4" w:rsidRDefault="00842FB4" w:rsidP="009038A6">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lastRenderedPageBreak/>
        <w:t xml:space="preserve">O Plano estabelece para o quadriênio de 2026 a </w:t>
      </w:r>
      <w:r w:rsidR="00B05227" w:rsidRPr="00D478D4">
        <w:rPr>
          <w:rFonts w:cs="Times New Roman"/>
          <w:bCs/>
          <w:color w:val="auto"/>
          <w:sz w:val="22"/>
          <w:szCs w:val="22"/>
        </w:rPr>
        <w:t>2029, diretrizes</w:t>
      </w:r>
      <w:r w:rsidRPr="00D478D4">
        <w:rPr>
          <w:rFonts w:cs="Times New Roman"/>
          <w:bCs/>
          <w:color w:val="auto"/>
          <w:sz w:val="22"/>
          <w:szCs w:val="22"/>
        </w:rPr>
        <w:t>, metas, objetivos e ações estratégicas voltadas ao fortalecimento da gestão do SUAS no município, à ampliação da cobertura dos serviços, programas e benefícios, além da qualificação do atendimento às famílias e indivíduos em situação de vulnerabilidade e risco social.</w:t>
      </w:r>
    </w:p>
    <w:p w14:paraId="30D47240" w14:textId="1B810F42" w:rsidR="00842FB4" w:rsidRDefault="001C2D03" w:rsidP="00655E59">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t xml:space="preserve">Trata-se </w:t>
      </w:r>
      <w:r w:rsidR="00B05227" w:rsidRPr="00D478D4">
        <w:rPr>
          <w:rFonts w:cs="Times New Roman"/>
          <w:bCs/>
          <w:color w:val="auto"/>
          <w:sz w:val="22"/>
          <w:szCs w:val="22"/>
        </w:rPr>
        <w:t>de documento</w:t>
      </w:r>
      <w:r w:rsidR="00842FB4" w:rsidRPr="00D478D4">
        <w:rPr>
          <w:rFonts w:cs="Times New Roman"/>
          <w:bCs/>
          <w:color w:val="auto"/>
          <w:sz w:val="22"/>
          <w:szCs w:val="22"/>
        </w:rPr>
        <w:t xml:space="preserve"> </w:t>
      </w:r>
      <w:r w:rsidR="00B05227" w:rsidRPr="00D478D4">
        <w:rPr>
          <w:rFonts w:cs="Times New Roman"/>
          <w:bCs/>
          <w:color w:val="auto"/>
          <w:sz w:val="22"/>
          <w:szCs w:val="22"/>
        </w:rPr>
        <w:t>norteador às</w:t>
      </w:r>
      <w:r w:rsidR="00842FB4" w:rsidRPr="00D478D4">
        <w:rPr>
          <w:rFonts w:cs="Times New Roman"/>
          <w:bCs/>
          <w:color w:val="auto"/>
          <w:sz w:val="22"/>
          <w:szCs w:val="22"/>
        </w:rPr>
        <w:t xml:space="preserve"> decisões e investimentos da gestão municipal, assegurando maior eficiência, eficácia e efetividade na implementação das ações, além de constituir uma importante ferramenta de transparência e controle social. </w:t>
      </w:r>
      <w:r w:rsidR="00C226C6" w:rsidRPr="00D478D4">
        <w:rPr>
          <w:rFonts w:cs="Times New Roman"/>
          <w:bCs/>
          <w:color w:val="auto"/>
          <w:sz w:val="22"/>
          <w:szCs w:val="22"/>
        </w:rPr>
        <w:t>A Secretaria de Assistência Social d</w:t>
      </w:r>
      <w:r w:rsidRPr="00D478D4">
        <w:rPr>
          <w:rFonts w:cs="Times New Roman"/>
          <w:bCs/>
          <w:color w:val="auto"/>
          <w:sz w:val="22"/>
          <w:szCs w:val="22"/>
        </w:rPr>
        <w:t xml:space="preserve">emonstrando </w:t>
      </w:r>
      <w:r w:rsidR="00C226C6" w:rsidRPr="00D478D4">
        <w:rPr>
          <w:rFonts w:cs="Times New Roman"/>
          <w:bCs/>
          <w:color w:val="auto"/>
          <w:sz w:val="22"/>
          <w:szCs w:val="22"/>
        </w:rPr>
        <w:t>por meio deste o</w:t>
      </w:r>
      <w:r w:rsidR="00842FB4" w:rsidRPr="00D478D4">
        <w:rPr>
          <w:rFonts w:cs="Times New Roman"/>
          <w:bCs/>
          <w:color w:val="auto"/>
          <w:sz w:val="22"/>
          <w:szCs w:val="22"/>
        </w:rPr>
        <w:t xml:space="preserve"> compromisso com a equidade, a justiça social, a participação social e a valorização dos trabalhadores e trabalhadoras do SUAS, contribuindo para a construção de uma cidade mais inclusiva, solidária e comprometida com os direitos humanos.</w:t>
      </w:r>
    </w:p>
    <w:p w14:paraId="6FC30A3C" w14:textId="51B69557" w:rsidR="002B2C41" w:rsidRPr="00D478D4" w:rsidRDefault="002B2C41" w:rsidP="00655E59">
      <w:pPr>
        <w:pStyle w:val="Default"/>
        <w:spacing w:after="161" w:line="360" w:lineRule="auto"/>
        <w:ind w:firstLine="708"/>
        <w:jc w:val="both"/>
        <w:rPr>
          <w:rFonts w:cs="Times New Roman"/>
          <w:bCs/>
          <w:color w:val="auto"/>
          <w:sz w:val="22"/>
          <w:szCs w:val="22"/>
        </w:rPr>
      </w:pPr>
      <w:r w:rsidRPr="002B2C41">
        <w:rPr>
          <w:rFonts w:cs="Times New Roman"/>
          <w:bCs/>
          <w:color w:val="auto"/>
          <w:sz w:val="22"/>
          <w:szCs w:val="22"/>
        </w:rPr>
        <w:t>O presente Plano Municipal de Assistência Social foi elaborado em consonância com as diretrizes do Plano Decenal do Sistema Único de Assistência Social – SUAS e com os compromissos estabelecidos no Pacto de Aprimoramento do SUAS, conforme orientações do Guia de Elaboração do Plano Municipal de Assistência Social (MDS/UNICEF, 2025), traduzindo tais compromissos em objetivos, metas e ações adequadas à realidade territorial do Município de Vera Cruz do Oeste.</w:t>
      </w:r>
    </w:p>
    <w:p w14:paraId="6DEC6447" w14:textId="2200723C" w:rsidR="0049468F" w:rsidRDefault="008B1BD3" w:rsidP="00655E59">
      <w:pPr>
        <w:autoSpaceDE w:val="0"/>
        <w:autoSpaceDN w:val="0"/>
        <w:adjustRightInd w:val="0"/>
        <w:spacing w:line="360" w:lineRule="auto"/>
        <w:ind w:firstLine="708"/>
        <w:jc w:val="both"/>
        <w:rPr>
          <w:rFonts w:ascii="Century Gothic" w:hAnsi="Century Gothic" w:cs="Arial"/>
          <w:sz w:val="22"/>
          <w:szCs w:val="22"/>
        </w:rPr>
      </w:pPr>
      <w:r w:rsidRPr="00D478D4">
        <w:rPr>
          <w:rFonts w:ascii="Century Gothic" w:hAnsi="Century Gothic"/>
          <w:sz w:val="22"/>
          <w:szCs w:val="22"/>
        </w:rPr>
        <w:t xml:space="preserve">Ressalta-se que </w:t>
      </w:r>
      <w:r w:rsidR="008B69CF" w:rsidRPr="00D478D4">
        <w:rPr>
          <w:rFonts w:ascii="Century Gothic" w:hAnsi="Century Gothic"/>
          <w:sz w:val="22"/>
          <w:szCs w:val="22"/>
        </w:rPr>
        <w:t>as metas contidas no Plano têm</w:t>
      </w:r>
      <w:r w:rsidRPr="00D478D4">
        <w:rPr>
          <w:rFonts w:ascii="Century Gothic" w:hAnsi="Century Gothic"/>
          <w:sz w:val="22"/>
          <w:szCs w:val="22"/>
        </w:rPr>
        <w:t xml:space="preserve"> seu</w:t>
      </w:r>
      <w:r w:rsidR="00284E84" w:rsidRPr="00D478D4">
        <w:rPr>
          <w:rFonts w:ascii="Century Gothic" w:hAnsi="Century Gothic"/>
          <w:sz w:val="22"/>
          <w:szCs w:val="22"/>
        </w:rPr>
        <w:t xml:space="preserve"> respaldo n</w:t>
      </w:r>
      <w:r w:rsidR="00244B59" w:rsidRPr="00D478D4">
        <w:rPr>
          <w:rFonts w:ascii="Century Gothic" w:hAnsi="Century Gothic" w:cs="Arial"/>
          <w:sz w:val="22"/>
          <w:szCs w:val="22"/>
        </w:rPr>
        <w:t>as Deliberações da X</w:t>
      </w:r>
      <w:r w:rsidR="00EC3920" w:rsidRPr="00D478D4">
        <w:rPr>
          <w:rFonts w:ascii="Century Gothic" w:hAnsi="Century Gothic" w:cs="Arial"/>
          <w:sz w:val="22"/>
          <w:szCs w:val="22"/>
        </w:rPr>
        <w:t>V</w:t>
      </w:r>
      <w:r w:rsidR="004846E8" w:rsidRPr="00D478D4">
        <w:rPr>
          <w:rFonts w:ascii="Century Gothic" w:hAnsi="Century Gothic" w:cs="Arial"/>
          <w:sz w:val="22"/>
          <w:szCs w:val="22"/>
        </w:rPr>
        <w:t>I Conferência de Assistência Social</w:t>
      </w:r>
      <w:r w:rsidR="006E5277" w:rsidRPr="00D478D4">
        <w:rPr>
          <w:rFonts w:ascii="Century Gothic" w:hAnsi="Century Gothic" w:cs="Arial"/>
          <w:sz w:val="22"/>
          <w:szCs w:val="22"/>
        </w:rPr>
        <w:t xml:space="preserve"> e n</w:t>
      </w:r>
      <w:r w:rsidR="00244B59" w:rsidRPr="00D478D4">
        <w:rPr>
          <w:rFonts w:ascii="Century Gothic" w:hAnsi="Century Gothic" w:cs="Arial"/>
          <w:sz w:val="22"/>
          <w:szCs w:val="22"/>
        </w:rPr>
        <w:t>o Plano Plurianual 20</w:t>
      </w:r>
      <w:r w:rsidR="00EC3920" w:rsidRPr="00D478D4">
        <w:rPr>
          <w:rFonts w:ascii="Century Gothic" w:hAnsi="Century Gothic" w:cs="Arial"/>
          <w:sz w:val="22"/>
          <w:szCs w:val="22"/>
        </w:rPr>
        <w:t>2</w:t>
      </w:r>
      <w:r w:rsidR="004846E8" w:rsidRPr="00D478D4">
        <w:rPr>
          <w:rFonts w:ascii="Century Gothic" w:hAnsi="Century Gothic" w:cs="Arial"/>
          <w:sz w:val="22"/>
          <w:szCs w:val="22"/>
        </w:rPr>
        <w:t>6</w:t>
      </w:r>
      <w:r w:rsidR="00244B59" w:rsidRPr="00D478D4">
        <w:rPr>
          <w:rFonts w:ascii="Century Gothic" w:hAnsi="Century Gothic" w:cs="Arial"/>
          <w:sz w:val="22"/>
          <w:szCs w:val="22"/>
        </w:rPr>
        <w:t>/202</w:t>
      </w:r>
      <w:r w:rsidR="004846E8" w:rsidRPr="00D478D4">
        <w:rPr>
          <w:rFonts w:ascii="Century Gothic" w:hAnsi="Century Gothic" w:cs="Arial"/>
          <w:sz w:val="22"/>
          <w:szCs w:val="22"/>
        </w:rPr>
        <w:t>9</w:t>
      </w:r>
      <w:r w:rsidR="00244B59" w:rsidRPr="00D478D4">
        <w:rPr>
          <w:rFonts w:ascii="Century Gothic" w:hAnsi="Century Gothic" w:cs="Arial"/>
          <w:sz w:val="22"/>
          <w:szCs w:val="22"/>
        </w:rPr>
        <w:t xml:space="preserve">, </w:t>
      </w:r>
      <w:r w:rsidR="00B05227" w:rsidRPr="00D478D4">
        <w:rPr>
          <w:rFonts w:ascii="Century Gothic" w:hAnsi="Century Gothic" w:cs="Arial"/>
          <w:sz w:val="22"/>
          <w:szCs w:val="22"/>
        </w:rPr>
        <w:t>bem como nas metas não alcançadas do PMAS 2022 à 2025.</w:t>
      </w:r>
    </w:p>
    <w:p w14:paraId="5A5DEACE" w14:textId="77777777" w:rsidR="001C7E05" w:rsidRPr="00D478D4" w:rsidRDefault="001C7E05" w:rsidP="00655E59">
      <w:pPr>
        <w:autoSpaceDE w:val="0"/>
        <w:autoSpaceDN w:val="0"/>
        <w:adjustRightInd w:val="0"/>
        <w:spacing w:line="360" w:lineRule="auto"/>
        <w:ind w:firstLine="708"/>
        <w:jc w:val="both"/>
        <w:rPr>
          <w:rFonts w:ascii="Century Gothic" w:hAnsi="Century Gothic"/>
          <w:sz w:val="22"/>
          <w:szCs w:val="22"/>
        </w:rPr>
      </w:pPr>
    </w:p>
    <w:p w14:paraId="20CFDF59" w14:textId="35251C81" w:rsidR="00EA2B38" w:rsidRPr="00D478D4" w:rsidRDefault="00F05A03" w:rsidP="00655E59">
      <w:pPr>
        <w:pStyle w:val="Default"/>
        <w:spacing w:after="161" w:line="360" w:lineRule="auto"/>
        <w:rPr>
          <w:rFonts w:cs="Times New Roman"/>
          <w:b/>
          <w:color w:val="auto"/>
          <w:sz w:val="22"/>
          <w:szCs w:val="22"/>
        </w:rPr>
      </w:pPr>
      <w:r w:rsidRPr="00D478D4">
        <w:rPr>
          <w:rFonts w:cs="Times New Roman"/>
          <w:b/>
          <w:color w:val="auto"/>
          <w:sz w:val="22"/>
          <w:szCs w:val="22"/>
        </w:rPr>
        <w:t xml:space="preserve">3. </w:t>
      </w:r>
      <w:r w:rsidR="00CA1E14" w:rsidRPr="00D478D4">
        <w:rPr>
          <w:rFonts w:cs="Times New Roman"/>
          <w:b/>
          <w:color w:val="auto"/>
          <w:sz w:val="22"/>
          <w:szCs w:val="22"/>
        </w:rPr>
        <w:t>DIAGNÓ</w:t>
      </w:r>
      <w:r w:rsidR="005C7DEF" w:rsidRPr="00D478D4">
        <w:rPr>
          <w:rFonts w:cs="Times New Roman"/>
          <w:b/>
          <w:color w:val="auto"/>
          <w:sz w:val="22"/>
          <w:szCs w:val="22"/>
        </w:rPr>
        <w:t xml:space="preserve">STICO </w:t>
      </w:r>
      <w:r w:rsidR="00502C81" w:rsidRPr="00D478D4">
        <w:rPr>
          <w:rFonts w:cs="Times New Roman"/>
          <w:b/>
          <w:color w:val="auto"/>
          <w:sz w:val="22"/>
          <w:szCs w:val="22"/>
        </w:rPr>
        <w:t>SOCIOTERRITORIAL</w:t>
      </w:r>
    </w:p>
    <w:p w14:paraId="70B838BE" w14:textId="77777777" w:rsidR="002B300B" w:rsidRPr="00D478D4" w:rsidRDefault="002B300B" w:rsidP="00655E59">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t xml:space="preserve">Vera Cruz do Oeste localiza-se no oeste do Paraná, integrando uma região caracterizada por economia agropecuária consolidada, predomínio de pequenas propriedades rurais e forte dependência dos ciclos produtivos locais. </w:t>
      </w:r>
    </w:p>
    <w:p w14:paraId="594154B7" w14:textId="72D03663" w:rsidR="001C7E05" w:rsidRPr="00D478D4" w:rsidRDefault="002B300B" w:rsidP="001B1BC3">
      <w:pPr>
        <w:pStyle w:val="Default"/>
        <w:spacing w:after="161" w:line="360" w:lineRule="auto"/>
        <w:ind w:firstLine="708"/>
        <w:jc w:val="both"/>
        <w:rPr>
          <w:rFonts w:cs="Times New Roman"/>
          <w:bCs/>
          <w:color w:val="auto"/>
          <w:sz w:val="22"/>
          <w:szCs w:val="22"/>
        </w:rPr>
      </w:pPr>
      <w:r w:rsidRPr="00D478D4">
        <w:rPr>
          <w:rFonts w:cs="Times New Roman"/>
          <w:bCs/>
          <w:color w:val="auto"/>
          <w:sz w:val="22"/>
          <w:szCs w:val="22"/>
        </w:rPr>
        <w:t xml:space="preserve">O município possui 332,625 km² de extensão e, segundo o Censo 2022 do IBGE, conta com 8.215 habitantes, com densidade demográfica de 25,12 </w:t>
      </w:r>
      <w:proofErr w:type="spellStart"/>
      <w:r w:rsidRPr="00D478D4">
        <w:rPr>
          <w:rFonts w:cs="Times New Roman"/>
          <w:bCs/>
          <w:color w:val="auto"/>
          <w:sz w:val="22"/>
          <w:szCs w:val="22"/>
        </w:rPr>
        <w:t>hab</w:t>
      </w:r>
      <w:proofErr w:type="spellEnd"/>
      <w:r w:rsidRPr="00D478D4">
        <w:rPr>
          <w:rFonts w:cs="Times New Roman"/>
          <w:bCs/>
          <w:color w:val="auto"/>
          <w:sz w:val="22"/>
          <w:szCs w:val="22"/>
        </w:rPr>
        <w:t>/km². Sua posição geográfica, próxima às rodovias PR-488 e PR-585, favorece a circulação regional, estando a 54 km de Cascavel, polo urbano de referência, e a 550 km da capital, Curitiba.</w:t>
      </w:r>
    </w:p>
    <w:p w14:paraId="21DCEBED" w14:textId="7F5C0A3D" w:rsidR="004914A4" w:rsidRPr="00D478D4" w:rsidRDefault="004914A4" w:rsidP="00655E59">
      <w:pPr>
        <w:pStyle w:val="Default"/>
        <w:spacing w:after="161" w:line="360" w:lineRule="auto"/>
        <w:jc w:val="both"/>
        <w:rPr>
          <w:b/>
          <w:bCs/>
          <w:sz w:val="22"/>
          <w:szCs w:val="22"/>
        </w:rPr>
      </w:pPr>
      <w:r w:rsidRPr="00D478D4">
        <w:rPr>
          <w:b/>
          <w:bCs/>
          <w:sz w:val="22"/>
          <w:szCs w:val="22"/>
        </w:rPr>
        <w:t xml:space="preserve">3.1 </w:t>
      </w:r>
      <w:r w:rsidR="00502C81" w:rsidRPr="00D478D4">
        <w:rPr>
          <w:b/>
          <w:bCs/>
          <w:sz w:val="22"/>
          <w:szCs w:val="22"/>
        </w:rPr>
        <w:t>Caracterização</w:t>
      </w:r>
      <w:r w:rsidRPr="00D478D4">
        <w:rPr>
          <w:b/>
          <w:bCs/>
          <w:sz w:val="22"/>
          <w:szCs w:val="22"/>
        </w:rPr>
        <w:t xml:space="preserve"> Territorial e Demográfica</w:t>
      </w:r>
    </w:p>
    <w:p w14:paraId="4068A43F" w14:textId="77777777" w:rsidR="00740CEC" w:rsidRPr="00D478D4" w:rsidRDefault="00740CEC" w:rsidP="00655E59">
      <w:pPr>
        <w:pStyle w:val="Recuodecorpodetexto"/>
        <w:ind w:firstLine="708"/>
        <w:jc w:val="both"/>
        <w:rPr>
          <w:rFonts w:ascii="Century Gothic" w:hAnsi="Century Gothic"/>
          <w:sz w:val="22"/>
          <w:szCs w:val="22"/>
        </w:rPr>
      </w:pPr>
      <w:r w:rsidRPr="00D478D4">
        <w:rPr>
          <w:rFonts w:ascii="Century Gothic" w:hAnsi="Century Gothic"/>
          <w:sz w:val="22"/>
          <w:szCs w:val="22"/>
        </w:rPr>
        <w:lastRenderedPageBreak/>
        <w:t xml:space="preserve">Segundo o Censo Demográfico de 2022 o total da população é de 8.215 pessoas, estando divididas em 6.863 pessoas na zona urbana e 2.110 pessoas na zona rural. </w:t>
      </w:r>
    </w:p>
    <w:p w14:paraId="0971E8EB" w14:textId="77777777" w:rsidR="00740CEC" w:rsidRPr="00D478D4" w:rsidRDefault="00740CEC" w:rsidP="00655E59">
      <w:pPr>
        <w:spacing w:line="360" w:lineRule="auto"/>
        <w:jc w:val="center"/>
        <w:rPr>
          <w:rFonts w:ascii="Century Gothic" w:hAnsi="Century Gothic"/>
          <w:b/>
          <w:sz w:val="22"/>
          <w:szCs w:val="22"/>
        </w:rPr>
      </w:pPr>
      <w:r w:rsidRPr="00D478D4">
        <w:rPr>
          <w:rFonts w:ascii="Century Gothic" w:hAnsi="Century Gothic"/>
          <w:b/>
          <w:sz w:val="22"/>
          <w:szCs w:val="22"/>
        </w:rPr>
        <w:t xml:space="preserve">População Censitária Faixa Etária e </w:t>
      </w:r>
      <w:proofErr w:type="gramStart"/>
      <w:r w:rsidRPr="00D478D4">
        <w:rPr>
          <w:rFonts w:ascii="Century Gothic" w:hAnsi="Century Gothic"/>
          <w:b/>
          <w:sz w:val="22"/>
          <w:szCs w:val="22"/>
        </w:rPr>
        <w:t>Sexo  -</w:t>
      </w:r>
      <w:proofErr w:type="gramEnd"/>
      <w:r w:rsidRPr="00D478D4">
        <w:rPr>
          <w:rFonts w:ascii="Century Gothic" w:hAnsi="Century Gothic"/>
          <w:b/>
          <w:sz w:val="22"/>
          <w:szCs w:val="22"/>
        </w:rPr>
        <w:t xml:space="preserve">  2022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30"/>
        <w:gridCol w:w="1740"/>
        <w:gridCol w:w="1695"/>
        <w:gridCol w:w="2505"/>
      </w:tblGrid>
      <w:tr w:rsidR="00906C7B" w:rsidRPr="00D478D4" w14:paraId="3C5DB45E" w14:textId="77777777" w:rsidTr="00B45BBB">
        <w:trPr>
          <w:trHeight w:val="300"/>
        </w:trPr>
        <w:tc>
          <w:tcPr>
            <w:tcW w:w="2730" w:type="dxa"/>
          </w:tcPr>
          <w:p w14:paraId="720145A7" w14:textId="300D8F9E"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Faixa etária (anos)</w:t>
            </w:r>
          </w:p>
        </w:tc>
        <w:tc>
          <w:tcPr>
            <w:tcW w:w="1740" w:type="dxa"/>
          </w:tcPr>
          <w:p w14:paraId="35DA000B"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Masculino</w:t>
            </w:r>
          </w:p>
        </w:tc>
        <w:tc>
          <w:tcPr>
            <w:tcW w:w="1695" w:type="dxa"/>
          </w:tcPr>
          <w:p w14:paraId="074080E3"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Feminina</w:t>
            </w:r>
          </w:p>
        </w:tc>
        <w:tc>
          <w:tcPr>
            <w:tcW w:w="2505" w:type="dxa"/>
          </w:tcPr>
          <w:p w14:paraId="509D449A"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Total</w:t>
            </w:r>
          </w:p>
        </w:tc>
      </w:tr>
      <w:tr w:rsidR="00906C7B" w:rsidRPr="00D478D4" w14:paraId="13CF92C7" w14:textId="77777777" w:rsidTr="00B45BBB">
        <w:trPr>
          <w:trHeight w:val="300"/>
        </w:trPr>
        <w:tc>
          <w:tcPr>
            <w:tcW w:w="2730" w:type="dxa"/>
          </w:tcPr>
          <w:p w14:paraId="71DD4D9E"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 xml:space="preserve">100 ou mais </w:t>
            </w:r>
          </w:p>
        </w:tc>
        <w:tc>
          <w:tcPr>
            <w:tcW w:w="1740" w:type="dxa"/>
          </w:tcPr>
          <w:p w14:paraId="51F78D9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0</w:t>
            </w:r>
          </w:p>
        </w:tc>
        <w:tc>
          <w:tcPr>
            <w:tcW w:w="1695" w:type="dxa"/>
          </w:tcPr>
          <w:p w14:paraId="20FF1EE4"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w:t>
            </w:r>
          </w:p>
        </w:tc>
        <w:tc>
          <w:tcPr>
            <w:tcW w:w="2505" w:type="dxa"/>
          </w:tcPr>
          <w:p w14:paraId="7650C62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02</w:t>
            </w:r>
          </w:p>
        </w:tc>
      </w:tr>
      <w:tr w:rsidR="00906C7B" w:rsidRPr="00D478D4" w14:paraId="09632F19" w14:textId="77777777" w:rsidTr="00B45BBB">
        <w:trPr>
          <w:trHeight w:val="300"/>
        </w:trPr>
        <w:tc>
          <w:tcPr>
            <w:tcW w:w="2730" w:type="dxa"/>
          </w:tcPr>
          <w:p w14:paraId="1D3E9B7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95 a 99</w:t>
            </w:r>
          </w:p>
        </w:tc>
        <w:tc>
          <w:tcPr>
            <w:tcW w:w="1740" w:type="dxa"/>
          </w:tcPr>
          <w:p w14:paraId="05DEB61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w:t>
            </w:r>
          </w:p>
        </w:tc>
        <w:tc>
          <w:tcPr>
            <w:tcW w:w="1695" w:type="dxa"/>
          </w:tcPr>
          <w:p w14:paraId="4BFB667E"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w:t>
            </w:r>
          </w:p>
        </w:tc>
        <w:tc>
          <w:tcPr>
            <w:tcW w:w="2505" w:type="dxa"/>
          </w:tcPr>
          <w:p w14:paraId="0697D215"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05</w:t>
            </w:r>
          </w:p>
        </w:tc>
      </w:tr>
      <w:tr w:rsidR="00906C7B" w:rsidRPr="00D478D4" w14:paraId="532F1A08" w14:textId="77777777" w:rsidTr="00B45BBB">
        <w:trPr>
          <w:trHeight w:val="300"/>
        </w:trPr>
        <w:tc>
          <w:tcPr>
            <w:tcW w:w="2730" w:type="dxa"/>
          </w:tcPr>
          <w:p w14:paraId="3D127FCA"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90 a 94</w:t>
            </w:r>
          </w:p>
        </w:tc>
        <w:tc>
          <w:tcPr>
            <w:tcW w:w="1740" w:type="dxa"/>
          </w:tcPr>
          <w:p w14:paraId="09BD3A95"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12</w:t>
            </w:r>
          </w:p>
        </w:tc>
        <w:tc>
          <w:tcPr>
            <w:tcW w:w="1695" w:type="dxa"/>
          </w:tcPr>
          <w:p w14:paraId="3B7D2392"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17</w:t>
            </w:r>
          </w:p>
        </w:tc>
        <w:tc>
          <w:tcPr>
            <w:tcW w:w="2505" w:type="dxa"/>
          </w:tcPr>
          <w:p w14:paraId="4ACA6FC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29</w:t>
            </w:r>
          </w:p>
        </w:tc>
      </w:tr>
      <w:tr w:rsidR="00906C7B" w:rsidRPr="00D478D4" w14:paraId="75BEFE64" w14:textId="77777777" w:rsidTr="00B45BBB">
        <w:trPr>
          <w:trHeight w:val="300"/>
        </w:trPr>
        <w:tc>
          <w:tcPr>
            <w:tcW w:w="2730" w:type="dxa"/>
          </w:tcPr>
          <w:p w14:paraId="51067E9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85 a 89</w:t>
            </w:r>
          </w:p>
        </w:tc>
        <w:tc>
          <w:tcPr>
            <w:tcW w:w="1740" w:type="dxa"/>
          </w:tcPr>
          <w:p w14:paraId="01337752"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28</w:t>
            </w:r>
          </w:p>
        </w:tc>
        <w:tc>
          <w:tcPr>
            <w:tcW w:w="1695" w:type="dxa"/>
          </w:tcPr>
          <w:p w14:paraId="2E75400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33</w:t>
            </w:r>
          </w:p>
        </w:tc>
        <w:tc>
          <w:tcPr>
            <w:tcW w:w="2505" w:type="dxa"/>
          </w:tcPr>
          <w:p w14:paraId="63274CE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61</w:t>
            </w:r>
          </w:p>
        </w:tc>
      </w:tr>
      <w:tr w:rsidR="00906C7B" w:rsidRPr="00D478D4" w14:paraId="46EA90CF" w14:textId="77777777" w:rsidTr="00B45BBB">
        <w:trPr>
          <w:trHeight w:val="300"/>
        </w:trPr>
        <w:tc>
          <w:tcPr>
            <w:tcW w:w="2730" w:type="dxa"/>
          </w:tcPr>
          <w:p w14:paraId="3B324634"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80 a 84</w:t>
            </w:r>
          </w:p>
        </w:tc>
        <w:tc>
          <w:tcPr>
            <w:tcW w:w="1740" w:type="dxa"/>
          </w:tcPr>
          <w:p w14:paraId="12BC06B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74</w:t>
            </w:r>
          </w:p>
        </w:tc>
        <w:tc>
          <w:tcPr>
            <w:tcW w:w="1695" w:type="dxa"/>
          </w:tcPr>
          <w:p w14:paraId="525B764C"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84</w:t>
            </w:r>
          </w:p>
        </w:tc>
        <w:tc>
          <w:tcPr>
            <w:tcW w:w="2505" w:type="dxa"/>
          </w:tcPr>
          <w:p w14:paraId="19D62232"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158</w:t>
            </w:r>
          </w:p>
        </w:tc>
      </w:tr>
      <w:tr w:rsidR="00906C7B" w:rsidRPr="00D478D4" w14:paraId="5413B460" w14:textId="77777777" w:rsidTr="00B45BBB">
        <w:trPr>
          <w:trHeight w:val="300"/>
        </w:trPr>
        <w:tc>
          <w:tcPr>
            <w:tcW w:w="2730" w:type="dxa"/>
          </w:tcPr>
          <w:p w14:paraId="2FC23B54"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 xml:space="preserve">75 a 79 </w:t>
            </w:r>
          </w:p>
        </w:tc>
        <w:tc>
          <w:tcPr>
            <w:tcW w:w="1740" w:type="dxa"/>
          </w:tcPr>
          <w:p w14:paraId="496ACF1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81</w:t>
            </w:r>
          </w:p>
        </w:tc>
        <w:tc>
          <w:tcPr>
            <w:tcW w:w="1695" w:type="dxa"/>
          </w:tcPr>
          <w:p w14:paraId="2197B3CC"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112</w:t>
            </w:r>
          </w:p>
        </w:tc>
        <w:tc>
          <w:tcPr>
            <w:tcW w:w="2505" w:type="dxa"/>
          </w:tcPr>
          <w:p w14:paraId="53D9580C"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193</w:t>
            </w:r>
          </w:p>
        </w:tc>
      </w:tr>
      <w:tr w:rsidR="00906C7B" w:rsidRPr="00D478D4" w14:paraId="4B9A3A87" w14:textId="77777777" w:rsidTr="00B45BBB">
        <w:trPr>
          <w:trHeight w:val="300"/>
        </w:trPr>
        <w:tc>
          <w:tcPr>
            <w:tcW w:w="2730" w:type="dxa"/>
          </w:tcPr>
          <w:p w14:paraId="12FBB5EC"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70 a 74</w:t>
            </w:r>
          </w:p>
        </w:tc>
        <w:tc>
          <w:tcPr>
            <w:tcW w:w="1740" w:type="dxa"/>
          </w:tcPr>
          <w:p w14:paraId="5D7ED98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169</w:t>
            </w:r>
          </w:p>
        </w:tc>
        <w:tc>
          <w:tcPr>
            <w:tcW w:w="1695" w:type="dxa"/>
          </w:tcPr>
          <w:p w14:paraId="666CE69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174</w:t>
            </w:r>
          </w:p>
        </w:tc>
        <w:tc>
          <w:tcPr>
            <w:tcW w:w="2505" w:type="dxa"/>
          </w:tcPr>
          <w:p w14:paraId="7AD8008E"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343</w:t>
            </w:r>
          </w:p>
        </w:tc>
      </w:tr>
      <w:tr w:rsidR="00906C7B" w:rsidRPr="00D478D4" w14:paraId="184F0318" w14:textId="77777777" w:rsidTr="00B45BBB">
        <w:trPr>
          <w:trHeight w:val="300"/>
        </w:trPr>
        <w:tc>
          <w:tcPr>
            <w:tcW w:w="2730" w:type="dxa"/>
          </w:tcPr>
          <w:p w14:paraId="76C4191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65 a 69</w:t>
            </w:r>
          </w:p>
        </w:tc>
        <w:tc>
          <w:tcPr>
            <w:tcW w:w="1740" w:type="dxa"/>
          </w:tcPr>
          <w:p w14:paraId="5C03959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194</w:t>
            </w:r>
          </w:p>
        </w:tc>
        <w:tc>
          <w:tcPr>
            <w:tcW w:w="1695" w:type="dxa"/>
          </w:tcPr>
          <w:p w14:paraId="108DD297"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221</w:t>
            </w:r>
          </w:p>
        </w:tc>
        <w:tc>
          <w:tcPr>
            <w:tcW w:w="2505" w:type="dxa"/>
          </w:tcPr>
          <w:p w14:paraId="2BD4A87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415</w:t>
            </w:r>
          </w:p>
        </w:tc>
      </w:tr>
      <w:tr w:rsidR="00906C7B" w:rsidRPr="00D478D4" w14:paraId="1A55E367" w14:textId="77777777" w:rsidTr="00B45BBB">
        <w:trPr>
          <w:trHeight w:val="300"/>
        </w:trPr>
        <w:tc>
          <w:tcPr>
            <w:tcW w:w="2730" w:type="dxa"/>
          </w:tcPr>
          <w:p w14:paraId="2A3675DA"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60 a 64</w:t>
            </w:r>
          </w:p>
        </w:tc>
        <w:tc>
          <w:tcPr>
            <w:tcW w:w="1740" w:type="dxa"/>
          </w:tcPr>
          <w:p w14:paraId="065406A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278</w:t>
            </w:r>
          </w:p>
        </w:tc>
        <w:tc>
          <w:tcPr>
            <w:tcW w:w="1695" w:type="dxa"/>
          </w:tcPr>
          <w:p w14:paraId="608F57E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285</w:t>
            </w:r>
          </w:p>
        </w:tc>
        <w:tc>
          <w:tcPr>
            <w:tcW w:w="2505" w:type="dxa"/>
          </w:tcPr>
          <w:p w14:paraId="762C3E10"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563</w:t>
            </w:r>
          </w:p>
        </w:tc>
      </w:tr>
      <w:tr w:rsidR="00906C7B" w:rsidRPr="00D478D4" w14:paraId="1D8F2A40" w14:textId="77777777" w:rsidTr="00B45BBB">
        <w:trPr>
          <w:trHeight w:val="300"/>
        </w:trPr>
        <w:tc>
          <w:tcPr>
            <w:tcW w:w="2730" w:type="dxa"/>
          </w:tcPr>
          <w:p w14:paraId="6C0195F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55 a 59</w:t>
            </w:r>
          </w:p>
        </w:tc>
        <w:tc>
          <w:tcPr>
            <w:tcW w:w="1740" w:type="dxa"/>
          </w:tcPr>
          <w:p w14:paraId="13E43E97"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276</w:t>
            </w:r>
          </w:p>
        </w:tc>
        <w:tc>
          <w:tcPr>
            <w:tcW w:w="1695" w:type="dxa"/>
          </w:tcPr>
          <w:p w14:paraId="3641F08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307</w:t>
            </w:r>
          </w:p>
        </w:tc>
        <w:tc>
          <w:tcPr>
            <w:tcW w:w="2505" w:type="dxa"/>
          </w:tcPr>
          <w:p w14:paraId="1AB49A4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583</w:t>
            </w:r>
          </w:p>
        </w:tc>
      </w:tr>
      <w:tr w:rsidR="00906C7B" w:rsidRPr="00D478D4" w14:paraId="3157599F" w14:textId="77777777" w:rsidTr="00906C7B">
        <w:trPr>
          <w:trHeight w:val="387"/>
        </w:trPr>
        <w:tc>
          <w:tcPr>
            <w:tcW w:w="2730" w:type="dxa"/>
          </w:tcPr>
          <w:p w14:paraId="1854A34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50 a 54</w:t>
            </w:r>
          </w:p>
        </w:tc>
        <w:tc>
          <w:tcPr>
            <w:tcW w:w="1740" w:type="dxa"/>
          </w:tcPr>
          <w:p w14:paraId="0208C652"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265</w:t>
            </w:r>
          </w:p>
        </w:tc>
        <w:tc>
          <w:tcPr>
            <w:tcW w:w="1695" w:type="dxa"/>
          </w:tcPr>
          <w:p w14:paraId="25ACDE0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329</w:t>
            </w:r>
          </w:p>
        </w:tc>
        <w:tc>
          <w:tcPr>
            <w:tcW w:w="2505" w:type="dxa"/>
          </w:tcPr>
          <w:p w14:paraId="73CD9844" w14:textId="113B2DF5" w:rsidR="006A2601"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594</w:t>
            </w:r>
          </w:p>
        </w:tc>
      </w:tr>
      <w:tr w:rsidR="00906C7B" w:rsidRPr="00D478D4" w14:paraId="23B2CE06" w14:textId="77777777" w:rsidTr="00B45BBB">
        <w:trPr>
          <w:trHeight w:val="300"/>
        </w:trPr>
        <w:tc>
          <w:tcPr>
            <w:tcW w:w="2730" w:type="dxa"/>
          </w:tcPr>
          <w:p w14:paraId="7F15F86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45 a 49</w:t>
            </w:r>
          </w:p>
        </w:tc>
        <w:tc>
          <w:tcPr>
            <w:tcW w:w="1740" w:type="dxa"/>
          </w:tcPr>
          <w:p w14:paraId="08E7B13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255</w:t>
            </w:r>
          </w:p>
        </w:tc>
        <w:tc>
          <w:tcPr>
            <w:tcW w:w="1695" w:type="dxa"/>
          </w:tcPr>
          <w:p w14:paraId="3B8608C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284</w:t>
            </w:r>
          </w:p>
        </w:tc>
        <w:tc>
          <w:tcPr>
            <w:tcW w:w="2505" w:type="dxa"/>
          </w:tcPr>
          <w:p w14:paraId="200CBCC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539</w:t>
            </w:r>
          </w:p>
        </w:tc>
      </w:tr>
      <w:tr w:rsidR="00906C7B" w:rsidRPr="00D478D4" w14:paraId="30E1C310" w14:textId="77777777" w:rsidTr="00B45BBB">
        <w:trPr>
          <w:trHeight w:val="300"/>
        </w:trPr>
        <w:tc>
          <w:tcPr>
            <w:tcW w:w="2730" w:type="dxa"/>
          </w:tcPr>
          <w:p w14:paraId="1D968AB5"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40 a 44</w:t>
            </w:r>
          </w:p>
        </w:tc>
        <w:tc>
          <w:tcPr>
            <w:tcW w:w="1740" w:type="dxa"/>
          </w:tcPr>
          <w:p w14:paraId="33540304"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248</w:t>
            </w:r>
          </w:p>
        </w:tc>
        <w:tc>
          <w:tcPr>
            <w:tcW w:w="1695" w:type="dxa"/>
          </w:tcPr>
          <w:p w14:paraId="3904924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281</w:t>
            </w:r>
          </w:p>
        </w:tc>
        <w:tc>
          <w:tcPr>
            <w:tcW w:w="2505" w:type="dxa"/>
          </w:tcPr>
          <w:p w14:paraId="7F6DC314"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529</w:t>
            </w:r>
          </w:p>
        </w:tc>
      </w:tr>
      <w:tr w:rsidR="00906C7B" w:rsidRPr="00D478D4" w14:paraId="7609F154" w14:textId="77777777" w:rsidTr="00B45BBB">
        <w:trPr>
          <w:trHeight w:val="300"/>
        </w:trPr>
        <w:tc>
          <w:tcPr>
            <w:tcW w:w="2730" w:type="dxa"/>
          </w:tcPr>
          <w:p w14:paraId="60050CC2"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 xml:space="preserve">35 a 39 </w:t>
            </w:r>
          </w:p>
        </w:tc>
        <w:tc>
          <w:tcPr>
            <w:tcW w:w="1740" w:type="dxa"/>
          </w:tcPr>
          <w:p w14:paraId="3CC76769"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277</w:t>
            </w:r>
          </w:p>
        </w:tc>
        <w:tc>
          <w:tcPr>
            <w:tcW w:w="1695" w:type="dxa"/>
          </w:tcPr>
          <w:p w14:paraId="48D7076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261</w:t>
            </w:r>
          </w:p>
        </w:tc>
        <w:tc>
          <w:tcPr>
            <w:tcW w:w="2505" w:type="dxa"/>
          </w:tcPr>
          <w:p w14:paraId="7C44CA1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538</w:t>
            </w:r>
          </w:p>
        </w:tc>
      </w:tr>
      <w:tr w:rsidR="00906C7B" w:rsidRPr="00D478D4" w14:paraId="3658AEEE" w14:textId="77777777" w:rsidTr="00B45BBB">
        <w:trPr>
          <w:trHeight w:val="300"/>
        </w:trPr>
        <w:tc>
          <w:tcPr>
            <w:tcW w:w="2730" w:type="dxa"/>
          </w:tcPr>
          <w:p w14:paraId="767C120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30 a 34</w:t>
            </w:r>
          </w:p>
        </w:tc>
        <w:tc>
          <w:tcPr>
            <w:tcW w:w="1740" w:type="dxa"/>
          </w:tcPr>
          <w:p w14:paraId="10CCBA1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259</w:t>
            </w:r>
          </w:p>
        </w:tc>
        <w:tc>
          <w:tcPr>
            <w:tcW w:w="1695" w:type="dxa"/>
          </w:tcPr>
          <w:p w14:paraId="190CB21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245</w:t>
            </w:r>
          </w:p>
        </w:tc>
        <w:tc>
          <w:tcPr>
            <w:tcW w:w="2505" w:type="dxa"/>
          </w:tcPr>
          <w:p w14:paraId="1719081B"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504</w:t>
            </w:r>
          </w:p>
        </w:tc>
      </w:tr>
      <w:tr w:rsidR="00906C7B" w:rsidRPr="00D478D4" w14:paraId="61179057" w14:textId="77777777" w:rsidTr="00B45BBB">
        <w:trPr>
          <w:trHeight w:val="300"/>
        </w:trPr>
        <w:tc>
          <w:tcPr>
            <w:tcW w:w="2730" w:type="dxa"/>
          </w:tcPr>
          <w:p w14:paraId="033BA00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25 a 29</w:t>
            </w:r>
          </w:p>
        </w:tc>
        <w:tc>
          <w:tcPr>
            <w:tcW w:w="1740" w:type="dxa"/>
          </w:tcPr>
          <w:p w14:paraId="2175FB0A"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281</w:t>
            </w:r>
          </w:p>
        </w:tc>
        <w:tc>
          <w:tcPr>
            <w:tcW w:w="1695" w:type="dxa"/>
          </w:tcPr>
          <w:p w14:paraId="462C7CB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300</w:t>
            </w:r>
          </w:p>
        </w:tc>
        <w:tc>
          <w:tcPr>
            <w:tcW w:w="2505" w:type="dxa"/>
          </w:tcPr>
          <w:p w14:paraId="33B926F0"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581</w:t>
            </w:r>
          </w:p>
        </w:tc>
      </w:tr>
      <w:tr w:rsidR="00906C7B" w:rsidRPr="00D478D4" w14:paraId="087A18D4" w14:textId="77777777" w:rsidTr="00B45BBB">
        <w:trPr>
          <w:trHeight w:val="300"/>
        </w:trPr>
        <w:tc>
          <w:tcPr>
            <w:tcW w:w="2730" w:type="dxa"/>
          </w:tcPr>
          <w:p w14:paraId="60093A90"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20 a 24</w:t>
            </w:r>
          </w:p>
        </w:tc>
        <w:tc>
          <w:tcPr>
            <w:tcW w:w="1740" w:type="dxa"/>
          </w:tcPr>
          <w:p w14:paraId="5D1881CC"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278</w:t>
            </w:r>
          </w:p>
        </w:tc>
        <w:tc>
          <w:tcPr>
            <w:tcW w:w="1695" w:type="dxa"/>
          </w:tcPr>
          <w:p w14:paraId="103866F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266</w:t>
            </w:r>
          </w:p>
        </w:tc>
        <w:tc>
          <w:tcPr>
            <w:tcW w:w="2505" w:type="dxa"/>
          </w:tcPr>
          <w:p w14:paraId="5ED41017"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544</w:t>
            </w:r>
          </w:p>
        </w:tc>
      </w:tr>
      <w:tr w:rsidR="00906C7B" w:rsidRPr="00D478D4" w14:paraId="051F0482" w14:textId="77777777" w:rsidTr="00B45BBB">
        <w:trPr>
          <w:trHeight w:val="300"/>
        </w:trPr>
        <w:tc>
          <w:tcPr>
            <w:tcW w:w="2730" w:type="dxa"/>
          </w:tcPr>
          <w:p w14:paraId="4F1721A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15 a 19</w:t>
            </w:r>
          </w:p>
        </w:tc>
        <w:tc>
          <w:tcPr>
            <w:tcW w:w="1740" w:type="dxa"/>
          </w:tcPr>
          <w:p w14:paraId="4572FD0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237</w:t>
            </w:r>
          </w:p>
        </w:tc>
        <w:tc>
          <w:tcPr>
            <w:tcW w:w="1695" w:type="dxa"/>
          </w:tcPr>
          <w:p w14:paraId="6762BF7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271</w:t>
            </w:r>
          </w:p>
        </w:tc>
        <w:tc>
          <w:tcPr>
            <w:tcW w:w="2505" w:type="dxa"/>
          </w:tcPr>
          <w:p w14:paraId="525795EA"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508</w:t>
            </w:r>
          </w:p>
        </w:tc>
      </w:tr>
      <w:tr w:rsidR="00906C7B" w:rsidRPr="00D478D4" w14:paraId="5725AC11" w14:textId="77777777" w:rsidTr="00B45BBB">
        <w:trPr>
          <w:trHeight w:val="300"/>
        </w:trPr>
        <w:tc>
          <w:tcPr>
            <w:tcW w:w="2730" w:type="dxa"/>
          </w:tcPr>
          <w:p w14:paraId="11FCA22E"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10 a 14</w:t>
            </w:r>
          </w:p>
        </w:tc>
        <w:tc>
          <w:tcPr>
            <w:tcW w:w="1740" w:type="dxa"/>
          </w:tcPr>
          <w:p w14:paraId="23E685F8"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258</w:t>
            </w:r>
          </w:p>
        </w:tc>
        <w:tc>
          <w:tcPr>
            <w:tcW w:w="1695" w:type="dxa"/>
          </w:tcPr>
          <w:p w14:paraId="5DAE4AF7"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249</w:t>
            </w:r>
          </w:p>
        </w:tc>
        <w:tc>
          <w:tcPr>
            <w:tcW w:w="2505" w:type="dxa"/>
          </w:tcPr>
          <w:p w14:paraId="027ED7B3"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507</w:t>
            </w:r>
          </w:p>
        </w:tc>
      </w:tr>
      <w:tr w:rsidR="00906C7B" w:rsidRPr="00D478D4" w14:paraId="09523D91" w14:textId="77777777" w:rsidTr="00B45BBB">
        <w:trPr>
          <w:trHeight w:val="300"/>
        </w:trPr>
        <w:tc>
          <w:tcPr>
            <w:tcW w:w="2730" w:type="dxa"/>
          </w:tcPr>
          <w:p w14:paraId="5B46F14D"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05 a 09</w:t>
            </w:r>
          </w:p>
        </w:tc>
        <w:tc>
          <w:tcPr>
            <w:tcW w:w="1740" w:type="dxa"/>
          </w:tcPr>
          <w:p w14:paraId="4BA401BF"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254</w:t>
            </w:r>
          </w:p>
        </w:tc>
        <w:tc>
          <w:tcPr>
            <w:tcW w:w="1695" w:type="dxa"/>
          </w:tcPr>
          <w:p w14:paraId="6DE3D00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269</w:t>
            </w:r>
          </w:p>
        </w:tc>
        <w:tc>
          <w:tcPr>
            <w:tcW w:w="2505" w:type="dxa"/>
          </w:tcPr>
          <w:p w14:paraId="57AFAB7A"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523</w:t>
            </w:r>
          </w:p>
        </w:tc>
      </w:tr>
      <w:tr w:rsidR="00906C7B" w:rsidRPr="00D478D4" w14:paraId="060DD875" w14:textId="77777777" w:rsidTr="00B45BBB">
        <w:trPr>
          <w:trHeight w:val="300"/>
        </w:trPr>
        <w:tc>
          <w:tcPr>
            <w:tcW w:w="2730" w:type="dxa"/>
          </w:tcPr>
          <w:p w14:paraId="331099C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0 a 04</w:t>
            </w:r>
          </w:p>
        </w:tc>
        <w:tc>
          <w:tcPr>
            <w:tcW w:w="1740" w:type="dxa"/>
          </w:tcPr>
          <w:p w14:paraId="1EE82051"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262</w:t>
            </w:r>
          </w:p>
        </w:tc>
        <w:tc>
          <w:tcPr>
            <w:tcW w:w="1695" w:type="dxa"/>
          </w:tcPr>
          <w:p w14:paraId="4A2C7FAB"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234</w:t>
            </w:r>
          </w:p>
        </w:tc>
        <w:tc>
          <w:tcPr>
            <w:tcW w:w="2505" w:type="dxa"/>
          </w:tcPr>
          <w:p w14:paraId="282A9E76" w14:textId="77777777" w:rsidR="00740CEC" w:rsidRPr="00D478D4" w:rsidRDefault="00740CEC" w:rsidP="00655E59">
            <w:pPr>
              <w:spacing w:line="360" w:lineRule="auto"/>
              <w:jc w:val="center"/>
              <w:rPr>
                <w:rFonts w:ascii="Century Gothic" w:hAnsi="Century Gothic"/>
                <w:sz w:val="22"/>
                <w:szCs w:val="22"/>
              </w:rPr>
            </w:pPr>
            <w:r w:rsidRPr="00D478D4">
              <w:rPr>
                <w:rFonts w:ascii="Century Gothic" w:hAnsi="Century Gothic"/>
                <w:sz w:val="22"/>
                <w:szCs w:val="22"/>
              </w:rPr>
              <w:t>496</w:t>
            </w:r>
          </w:p>
        </w:tc>
      </w:tr>
      <w:tr w:rsidR="00906C7B" w:rsidRPr="00D478D4" w14:paraId="68F13F5B" w14:textId="77777777" w:rsidTr="00B45BBB">
        <w:trPr>
          <w:trHeight w:val="300"/>
        </w:trPr>
        <w:tc>
          <w:tcPr>
            <w:tcW w:w="2730" w:type="dxa"/>
          </w:tcPr>
          <w:p w14:paraId="5C35ADD6"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Total</w:t>
            </w:r>
          </w:p>
        </w:tc>
        <w:tc>
          <w:tcPr>
            <w:tcW w:w="1740" w:type="dxa"/>
          </w:tcPr>
          <w:p w14:paraId="125AC077"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Masculino</w:t>
            </w:r>
          </w:p>
        </w:tc>
        <w:tc>
          <w:tcPr>
            <w:tcW w:w="1695" w:type="dxa"/>
          </w:tcPr>
          <w:p w14:paraId="3E9640EA"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Feminino</w:t>
            </w:r>
          </w:p>
        </w:tc>
        <w:tc>
          <w:tcPr>
            <w:tcW w:w="2505" w:type="dxa"/>
          </w:tcPr>
          <w:p w14:paraId="254526E1" w14:textId="77777777" w:rsidR="00740CEC" w:rsidRPr="00D478D4" w:rsidRDefault="00740CEC" w:rsidP="00655E59">
            <w:pPr>
              <w:spacing w:line="360" w:lineRule="auto"/>
              <w:jc w:val="center"/>
              <w:rPr>
                <w:rFonts w:ascii="Century Gothic" w:hAnsi="Century Gothic"/>
                <w:b/>
                <w:bCs/>
                <w:sz w:val="22"/>
                <w:szCs w:val="22"/>
              </w:rPr>
            </w:pPr>
            <w:r w:rsidRPr="00D478D4">
              <w:rPr>
                <w:rFonts w:ascii="Century Gothic" w:hAnsi="Century Gothic"/>
                <w:b/>
                <w:bCs/>
                <w:sz w:val="22"/>
                <w:szCs w:val="22"/>
              </w:rPr>
              <w:t>8.215</w:t>
            </w:r>
          </w:p>
        </w:tc>
      </w:tr>
    </w:tbl>
    <w:p w14:paraId="680EFF17" w14:textId="77A50982" w:rsidR="00740CEC" w:rsidRPr="001B1BC3" w:rsidRDefault="00740CEC" w:rsidP="001B1BC3">
      <w:pPr>
        <w:spacing w:line="360" w:lineRule="auto"/>
        <w:jc w:val="right"/>
        <w:rPr>
          <w:rFonts w:ascii="Century Gothic" w:hAnsi="Century Gothic"/>
        </w:rPr>
      </w:pPr>
      <w:r w:rsidRPr="001B1BC3">
        <w:rPr>
          <w:rFonts w:ascii="Century Gothic" w:hAnsi="Century Gothic"/>
        </w:rPr>
        <w:t>Fonte: IBGE – Censo Demográfico</w:t>
      </w:r>
      <w:r w:rsidR="001B1BC3">
        <w:rPr>
          <w:rFonts w:ascii="Century Gothic" w:hAnsi="Century Gothic"/>
        </w:rPr>
        <w:t xml:space="preserve"> 2022</w:t>
      </w:r>
    </w:p>
    <w:p w14:paraId="290953F9" w14:textId="257C2B77" w:rsidR="004914A4" w:rsidRPr="00D478D4" w:rsidRDefault="004914A4" w:rsidP="00655E59">
      <w:pPr>
        <w:pStyle w:val="Default"/>
        <w:spacing w:after="161" w:line="360" w:lineRule="auto"/>
        <w:ind w:firstLine="708"/>
        <w:jc w:val="both"/>
        <w:rPr>
          <w:bCs/>
          <w:sz w:val="22"/>
          <w:szCs w:val="22"/>
        </w:rPr>
      </w:pPr>
      <w:r w:rsidRPr="00D478D4">
        <w:rPr>
          <w:bCs/>
          <w:sz w:val="22"/>
          <w:szCs w:val="22"/>
        </w:rPr>
        <w:t xml:space="preserve">A distribuição etária mostra forte concentração da população entre </w:t>
      </w:r>
      <w:r w:rsidRPr="00D478D4">
        <w:rPr>
          <w:sz w:val="22"/>
          <w:szCs w:val="22"/>
        </w:rPr>
        <w:t>60 e 80 anos,</w:t>
      </w:r>
      <w:r w:rsidRPr="00D478D4">
        <w:rPr>
          <w:bCs/>
          <w:sz w:val="22"/>
          <w:szCs w:val="22"/>
        </w:rPr>
        <w:t xml:space="preserve"> indicando envelhecimento populacional acentuado. Essa característica aumenta a necessidade de serviços voltados à proteção social especial, saúde e convivência comunitária.</w:t>
      </w:r>
    </w:p>
    <w:p w14:paraId="7593FA4E" w14:textId="6A62F416" w:rsidR="004914A4" w:rsidRPr="00D478D4" w:rsidRDefault="001C7E05" w:rsidP="00655E59">
      <w:pPr>
        <w:pStyle w:val="Default"/>
        <w:spacing w:after="161" w:line="360" w:lineRule="auto"/>
        <w:jc w:val="both"/>
        <w:rPr>
          <w:b/>
          <w:bCs/>
          <w:sz w:val="22"/>
          <w:szCs w:val="22"/>
        </w:rPr>
      </w:pPr>
      <w:r w:rsidRPr="00D478D4">
        <w:rPr>
          <w:b/>
          <w:bCs/>
          <w:sz w:val="22"/>
          <w:szCs w:val="22"/>
        </w:rPr>
        <w:t>3.2 Indicadores</w:t>
      </w:r>
      <w:r w:rsidR="004914A4" w:rsidRPr="00D478D4">
        <w:rPr>
          <w:b/>
          <w:bCs/>
          <w:sz w:val="22"/>
          <w:szCs w:val="22"/>
        </w:rPr>
        <w:t xml:space="preserve"> </w:t>
      </w:r>
      <w:r w:rsidR="00502C81" w:rsidRPr="00D478D4">
        <w:rPr>
          <w:b/>
          <w:bCs/>
          <w:sz w:val="22"/>
          <w:szCs w:val="22"/>
        </w:rPr>
        <w:t>socioeconômicos</w:t>
      </w:r>
      <w:r w:rsidR="004914A4" w:rsidRPr="00D478D4">
        <w:rPr>
          <w:b/>
          <w:bCs/>
          <w:sz w:val="22"/>
          <w:szCs w:val="22"/>
        </w:rPr>
        <w:t xml:space="preserve"> </w:t>
      </w:r>
    </w:p>
    <w:p w14:paraId="48F6895B"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IDH-M:</w:t>
      </w:r>
      <w:r w:rsidRPr="00D478D4">
        <w:rPr>
          <w:bCs/>
          <w:sz w:val="22"/>
          <w:szCs w:val="22"/>
        </w:rPr>
        <w:t xml:space="preserve"> 0,699 – nível médio de desenvolvimento humano.</w:t>
      </w:r>
    </w:p>
    <w:p w14:paraId="35004E30"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lastRenderedPageBreak/>
        <w:t>Índice de Gini:</w:t>
      </w:r>
      <w:r w:rsidRPr="00D478D4">
        <w:rPr>
          <w:bCs/>
          <w:sz w:val="22"/>
          <w:szCs w:val="22"/>
        </w:rPr>
        <w:t xml:space="preserve"> 0,37 – desigualdade moderada.</w:t>
      </w:r>
    </w:p>
    <w:p w14:paraId="67C45104"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IFDM:</w:t>
      </w:r>
      <w:r w:rsidRPr="00D478D4">
        <w:rPr>
          <w:bCs/>
          <w:sz w:val="22"/>
          <w:szCs w:val="22"/>
        </w:rPr>
        <w:t xml:space="preserve"> 0,697 – desempenho satisfatório em educação, saúde e renda.</w:t>
      </w:r>
    </w:p>
    <w:p w14:paraId="7164EE87"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Taxa de escolarização (6 a 14 anos):</w:t>
      </w:r>
      <w:r w:rsidRPr="00D478D4">
        <w:rPr>
          <w:bCs/>
          <w:sz w:val="22"/>
          <w:szCs w:val="22"/>
        </w:rPr>
        <w:t xml:space="preserve"> 94,61%.</w:t>
      </w:r>
    </w:p>
    <w:p w14:paraId="481F9659"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bookmarkStart w:id="0" w:name="_Hlk216796512"/>
      <w:r w:rsidRPr="00D478D4">
        <w:rPr>
          <w:b/>
          <w:bCs/>
          <w:sz w:val="22"/>
          <w:szCs w:val="22"/>
        </w:rPr>
        <w:t>Incidência da pobreza:</w:t>
      </w:r>
      <w:r w:rsidRPr="00D478D4">
        <w:rPr>
          <w:bCs/>
          <w:sz w:val="22"/>
          <w:szCs w:val="22"/>
        </w:rPr>
        <w:t xml:space="preserve"> 44,12%.</w:t>
      </w:r>
    </w:p>
    <w:p w14:paraId="7ED79DFC"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Pobreza subjetiva:</w:t>
      </w:r>
      <w:r w:rsidRPr="00D478D4">
        <w:rPr>
          <w:bCs/>
          <w:sz w:val="22"/>
          <w:szCs w:val="22"/>
        </w:rPr>
        <w:t xml:space="preserve"> 24</w:t>
      </w:r>
      <w:bookmarkEnd w:id="0"/>
      <w:r w:rsidRPr="00D478D4">
        <w:rPr>
          <w:bCs/>
          <w:sz w:val="22"/>
          <w:szCs w:val="22"/>
        </w:rPr>
        <w:t>,78%.</w:t>
      </w:r>
    </w:p>
    <w:p w14:paraId="30D4BB98"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Extrema pobreza:</w:t>
      </w:r>
      <w:r w:rsidRPr="00D478D4">
        <w:rPr>
          <w:bCs/>
          <w:sz w:val="22"/>
          <w:szCs w:val="22"/>
        </w:rPr>
        <w:t xml:space="preserve"> 8,9% (803 pessoas).</w:t>
      </w:r>
    </w:p>
    <w:p w14:paraId="6C2D712F" w14:textId="77777777" w:rsidR="004914A4" w:rsidRPr="00D478D4" w:rsidRDefault="004914A4" w:rsidP="00655E59">
      <w:pPr>
        <w:pStyle w:val="Default"/>
        <w:numPr>
          <w:ilvl w:val="0"/>
          <w:numId w:val="9"/>
        </w:numPr>
        <w:tabs>
          <w:tab w:val="clear" w:pos="720"/>
          <w:tab w:val="num" w:pos="284"/>
        </w:tabs>
        <w:spacing w:after="161" w:line="360" w:lineRule="auto"/>
        <w:ind w:hanging="720"/>
        <w:jc w:val="both"/>
        <w:rPr>
          <w:bCs/>
          <w:sz w:val="22"/>
          <w:szCs w:val="22"/>
        </w:rPr>
      </w:pPr>
      <w:r w:rsidRPr="00D478D4">
        <w:rPr>
          <w:b/>
          <w:bCs/>
          <w:sz w:val="22"/>
          <w:szCs w:val="22"/>
        </w:rPr>
        <w:t>Renda domiciliar per capita:</w:t>
      </w:r>
      <w:r w:rsidRPr="00D478D4">
        <w:rPr>
          <w:bCs/>
          <w:sz w:val="22"/>
          <w:szCs w:val="22"/>
        </w:rPr>
        <w:t xml:space="preserve"> R$ 612,61.</w:t>
      </w:r>
    </w:p>
    <w:p w14:paraId="7CE80A4B" w14:textId="5BD8ED08" w:rsidR="0032395B" w:rsidRPr="00D478D4" w:rsidRDefault="0032395B" w:rsidP="00655E59">
      <w:pPr>
        <w:pStyle w:val="Default"/>
        <w:spacing w:after="161" w:line="360" w:lineRule="auto"/>
        <w:ind w:firstLine="708"/>
        <w:jc w:val="both"/>
        <w:rPr>
          <w:bCs/>
          <w:sz w:val="22"/>
          <w:szCs w:val="22"/>
        </w:rPr>
      </w:pPr>
      <w:r w:rsidRPr="00D478D4">
        <w:rPr>
          <w:bCs/>
          <w:sz w:val="22"/>
          <w:szCs w:val="22"/>
        </w:rPr>
        <w:t xml:space="preserve">De acordo com dados do Censo Demográfico do IBGE (2022) e do Mapa da Pobreza e da Desigualdade (2023), o município de Vera Cruz do Oeste apresenta um Índice de Desenvolvimento Humano classificado como médio, evidenciando avanços nos indicadores de educação, saúde e renda. No entanto, os elevados percentuais de incidência da pobreza e de extrema pobreza demonstram a persistência de </w:t>
      </w:r>
      <w:r w:rsidRPr="00D478D4">
        <w:rPr>
          <w:sz w:val="22"/>
          <w:szCs w:val="22"/>
        </w:rPr>
        <w:t xml:space="preserve">desigualdades socioeconômicas relevantes, </w:t>
      </w:r>
      <w:r w:rsidRPr="00D478D4">
        <w:rPr>
          <w:bCs/>
          <w:sz w:val="22"/>
          <w:szCs w:val="22"/>
        </w:rPr>
        <w:t>que impactam diretamente as condições de vida da população.</w:t>
      </w:r>
    </w:p>
    <w:p w14:paraId="620DC1CC" w14:textId="146A3636" w:rsidR="0032395B" w:rsidRPr="00D478D4" w:rsidRDefault="0032395B" w:rsidP="00655E59">
      <w:pPr>
        <w:pStyle w:val="Default"/>
        <w:spacing w:after="161" w:line="360" w:lineRule="auto"/>
        <w:ind w:firstLine="708"/>
        <w:jc w:val="both"/>
        <w:rPr>
          <w:bCs/>
          <w:sz w:val="22"/>
          <w:szCs w:val="22"/>
        </w:rPr>
      </w:pPr>
      <w:r w:rsidRPr="00D478D4">
        <w:rPr>
          <w:bCs/>
          <w:sz w:val="22"/>
          <w:szCs w:val="22"/>
        </w:rPr>
        <w:t>Observa-se diferença significativa entre a pobreza objetiva, mensurada por critérios de renda, e a pobreza subjetiva, baseada na percepção da população acerca de sua condição socioeconômica. Essa discrepância indica que parte dos indivíduos classificados como pobres não se reconhece nessa condição, possivelmente em razão de fatores como redes de apoio familiar e comunitário, características do mercado de trabalho local e processos de adaptação às condições socioeconômicas. Tal realidade reforça a necessidade de políticas públicas integradas, que articulem ações de transferência de renda, inclusão produtiva e acesso a serviços socioassistenciais, considerando tanto os indicadores quantitativos quanto as dimensões sociais e culturais da pobreza no território.</w:t>
      </w:r>
    </w:p>
    <w:p w14:paraId="351DE70B" w14:textId="74B81CF2" w:rsidR="006A2601" w:rsidRPr="00D478D4" w:rsidRDefault="004914A4" w:rsidP="00655E59">
      <w:pPr>
        <w:pStyle w:val="Default"/>
        <w:spacing w:after="161" w:line="360" w:lineRule="auto"/>
        <w:jc w:val="both"/>
        <w:rPr>
          <w:b/>
          <w:bCs/>
          <w:sz w:val="22"/>
          <w:szCs w:val="22"/>
        </w:rPr>
      </w:pPr>
      <w:r w:rsidRPr="00D478D4">
        <w:rPr>
          <w:b/>
          <w:bCs/>
          <w:sz w:val="22"/>
          <w:szCs w:val="22"/>
        </w:rPr>
        <w:t>3.</w:t>
      </w:r>
      <w:r w:rsidR="00502C81" w:rsidRPr="00D478D4">
        <w:rPr>
          <w:b/>
          <w:bCs/>
          <w:sz w:val="22"/>
          <w:szCs w:val="22"/>
        </w:rPr>
        <w:t>3</w:t>
      </w:r>
      <w:r w:rsidRPr="00D478D4">
        <w:rPr>
          <w:b/>
          <w:bCs/>
          <w:sz w:val="22"/>
          <w:szCs w:val="22"/>
        </w:rPr>
        <w:t xml:space="preserve"> Perfil Étnico-Racial</w:t>
      </w:r>
    </w:p>
    <w:p w14:paraId="04F9B8D1" w14:textId="7C9224C7" w:rsidR="004914A4" w:rsidRPr="00D478D4" w:rsidRDefault="001D61C5" w:rsidP="00655E59">
      <w:pPr>
        <w:pStyle w:val="Default"/>
        <w:spacing w:after="161" w:line="360" w:lineRule="auto"/>
        <w:ind w:firstLine="708"/>
        <w:jc w:val="both"/>
        <w:rPr>
          <w:bCs/>
          <w:sz w:val="22"/>
          <w:szCs w:val="22"/>
        </w:rPr>
      </w:pPr>
      <w:r w:rsidRPr="00D478D4">
        <w:rPr>
          <w:bCs/>
          <w:sz w:val="22"/>
          <w:szCs w:val="22"/>
        </w:rPr>
        <w:t>De acordo com os dados de 2022 do IBGE, a</w:t>
      </w:r>
      <w:r w:rsidR="004914A4" w:rsidRPr="00D478D4">
        <w:rPr>
          <w:bCs/>
          <w:sz w:val="22"/>
          <w:szCs w:val="22"/>
        </w:rPr>
        <w:t xml:space="preserve"> população é majoritariamente</w:t>
      </w:r>
      <w:r w:rsidR="00B05227" w:rsidRPr="00D478D4">
        <w:rPr>
          <w:bCs/>
          <w:sz w:val="22"/>
          <w:szCs w:val="22"/>
        </w:rPr>
        <w:t xml:space="preserve"> </w:t>
      </w:r>
      <w:r w:rsidR="004914A4" w:rsidRPr="00D478D4">
        <w:rPr>
          <w:bCs/>
          <w:sz w:val="22"/>
          <w:szCs w:val="22"/>
        </w:rPr>
        <w:t>branca (74,8%), seguida por pardos (22,7%) e pretos (2,4%). Essa composição revela baixa diversidade étnico-racial comparada a municípios maiores do Paraná.</w:t>
      </w:r>
    </w:p>
    <w:p w14:paraId="7B33D921" w14:textId="77777777" w:rsidR="004914A4" w:rsidRPr="00D478D4" w:rsidRDefault="004914A4" w:rsidP="00655E59">
      <w:pPr>
        <w:pStyle w:val="Default"/>
        <w:spacing w:after="161" w:line="360" w:lineRule="auto"/>
        <w:ind w:firstLine="708"/>
        <w:jc w:val="both"/>
        <w:rPr>
          <w:bCs/>
          <w:sz w:val="22"/>
          <w:szCs w:val="22"/>
        </w:rPr>
      </w:pPr>
      <w:r w:rsidRPr="00D478D4">
        <w:rPr>
          <w:bCs/>
          <w:sz w:val="22"/>
          <w:szCs w:val="22"/>
        </w:rPr>
        <w:lastRenderedPageBreak/>
        <w:t xml:space="preserve">Embora minorias étnicas representem percentuais menores, é fundamental considerar que grupos </w:t>
      </w:r>
      <w:proofErr w:type="spellStart"/>
      <w:r w:rsidRPr="00D478D4">
        <w:rPr>
          <w:bCs/>
          <w:sz w:val="22"/>
          <w:szCs w:val="22"/>
        </w:rPr>
        <w:t>minorizados</w:t>
      </w:r>
      <w:proofErr w:type="spellEnd"/>
      <w:r w:rsidRPr="00D478D4">
        <w:rPr>
          <w:bCs/>
          <w:sz w:val="22"/>
          <w:szCs w:val="22"/>
        </w:rPr>
        <w:t xml:space="preserve"> frequentemente enfrentam desigualdades estruturais invisibilizadas, demandando ações afirmativas e vigilância socioassistencial.</w:t>
      </w:r>
    </w:p>
    <w:p w14:paraId="3588496E" w14:textId="77777777" w:rsidR="00357C4C" w:rsidRPr="00D478D4" w:rsidRDefault="004914A4" w:rsidP="00655E59">
      <w:pPr>
        <w:pStyle w:val="Default"/>
        <w:spacing w:after="161" w:line="360" w:lineRule="auto"/>
        <w:jc w:val="both"/>
        <w:rPr>
          <w:b/>
          <w:bCs/>
          <w:sz w:val="22"/>
          <w:szCs w:val="22"/>
        </w:rPr>
      </w:pPr>
      <w:r w:rsidRPr="00D478D4">
        <w:rPr>
          <w:b/>
          <w:bCs/>
          <w:sz w:val="22"/>
          <w:szCs w:val="22"/>
        </w:rPr>
        <w:t>3.</w:t>
      </w:r>
      <w:r w:rsidR="00502C81" w:rsidRPr="00D478D4">
        <w:rPr>
          <w:b/>
          <w:bCs/>
          <w:sz w:val="22"/>
          <w:szCs w:val="22"/>
        </w:rPr>
        <w:t>4</w:t>
      </w:r>
      <w:r w:rsidRPr="00D478D4">
        <w:rPr>
          <w:b/>
          <w:bCs/>
          <w:sz w:val="22"/>
          <w:szCs w:val="22"/>
        </w:rPr>
        <w:t xml:space="preserve"> </w:t>
      </w:r>
      <w:r w:rsidR="00502C81" w:rsidRPr="00D478D4">
        <w:rPr>
          <w:b/>
          <w:bCs/>
          <w:sz w:val="22"/>
          <w:szCs w:val="22"/>
        </w:rPr>
        <w:t xml:space="preserve">Infraestrutura, </w:t>
      </w:r>
      <w:r w:rsidRPr="00D478D4">
        <w:rPr>
          <w:b/>
          <w:bCs/>
          <w:sz w:val="22"/>
          <w:szCs w:val="22"/>
        </w:rPr>
        <w:t xml:space="preserve">Saneamento e Habitação </w:t>
      </w:r>
    </w:p>
    <w:p w14:paraId="0432C142" w14:textId="77777777" w:rsidR="00DE1BCB" w:rsidRPr="00DE1BCB" w:rsidRDefault="00DE1BCB" w:rsidP="00DE1BCB">
      <w:pPr>
        <w:pStyle w:val="Default"/>
        <w:spacing w:after="161" w:line="360" w:lineRule="auto"/>
        <w:ind w:firstLine="708"/>
        <w:jc w:val="both"/>
        <w:rPr>
          <w:sz w:val="22"/>
          <w:szCs w:val="22"/>
        </w:rPr>
      </w:pPr>
      <w:r w:rsidRPr="00DE1BCB">
        <w:rPr>
          <w:sz w:val="22"/>
          <w:szCs w:val="22"/>
        </w:rPr>
        <w:t>A análise da infraestrutura urbana, do saneamento básico e das condições habitacionais do Município de Vera Cruz do Oeste evidencia elementos estruturais que influenciam diretamente a qualidade de vida da população e a incidência de vulnerabilidades sociais. Dados oficiais indicam que o município apresenta 64,93% de cobertura de esgotamento sanitário adequado, elevado índice de arborização urbana (92,95%) e baixo percentual de urbanização adequada (20,8%), revelando fragilidades na organização do espaço urbano e na oferta de infraestrutura básica.</w:t>
      </w:r>
    </w:p>
    <w:p w14:paraId="2A2CC16B" w14:textId="77777777" w:rsidR="00DE1BCB" w:rsidRPr="00DE1BCB" w:rsidRDefault="00DE1BCB" w:rsidP="00DE1BCB">
      <w:pPr>
        <w:pStyle w:val="Default"/>
        <w:spacing w:after="161" w:line="360" w:lineRule="auto"/>
        <w:ind w:firstLine="708"/>
        <w:jc w:val="both"/>
        <w:rPr>
          <w:sz w:val="22"/>
          <w:szCs w:val="22"/>
        </w:rPr>
      </w:pPr>
      <w:r w:rsidRPr="00DE1BCB">
        <w:rPr>
          <w:sz w:val="22"/>
          <w:szCs w:val="22"/>
        </w:rPr>
        <w:t>A área urbanizada corresponde a 3,02 km², inserida em território pertencente ao bioma Mata Atlântica, o que impõe desafios ao planejamento urbano e à expansão habitacional, exigindo a conciliação entre desenvolvimento urbano, preservação ambiental e garantia de condições dignas de moradia.</w:t>
      </w:r>
    </w:p>
    <w:p w14:paraId="1204E171" w14:textId="77777777" w:rsidR="00DE1BCB" w:rsidRPr="00DE1BCB" w:rsidRDefault="00DE1BCB" w:rsidP="00DE1BCB">
      <w:pPr>
        <w:pStyle w:val="Default"/>
        <w:spacing w:after="161" w:line="360" w:lineRule="auto"/>
        <w:ind w:firstLine="708"/>
        <w:jc w:val="both"/>
        <w:rPr>
          <w:sz w:val="22"/>
          <w:szCs w:val="22"/>
        </w:rPr>
      </w:pPr>
      <w:r w:rsidRPr="00DE1BCB">
        <w:rPr>
          <w:sz w:val="22"/>
          <w:szCs w:val="22"/>
        </w:rPr>
        <w:t>A política habitacional no município é desenvolvida de forma articulada entre as esferas municipal, estadual e federal, com foco na ampliação do acesso à moradia digna e na melhoria das condições habitacionais das famílias em situação de vulnerabilidade social. No âmbito federal, o município integra as ações da Política Nacional de Habitação, com destaque para o Programa Minha Casa, Minha Vida, que prioriza famílias de baixa renda inscritas no Cadastro Único. Em nível estadual, conta com o apoio da Companhia de Habitação do Paraná (COHAPAR) na viabilização de programas habitacionais e melhorias habitacionais.</w:t>
      </w:r>
    </w:p>
    <w:p w14:paraId="4851DEDE" w14:textId="4CD38E0E" w:rsidR="00DE1BCB" w:rsidRPr="00D478D4" w:rsidRDefault="00DE1BCB" w:rsidP="00DE1BCB">
      <w:pPr>
        <w:pStyle w:val="Default"/>
        <w:spacing w:after="161" w:line="360" w:lineRule="auto"/>
        <w:ind w:firstLine="708"/>
        <w:jc w:val="both"/>
        <w:rPr>
          <w:sz w:val="22"/>
          <w:szCs w:val="22"/>
        </w:rPr>
      </w:pPr>
      <w:r w:rsidRPr="00DE1BCB">
        <w:rPr>
          <w:sz w:val="22"/>
          <w:szCs w:val="22"/>
        </w:rPr>
        <w:t>No contexto local, as ações de habitação são articuladas à Política de Assistência Social, especialmente por meio da identificação, cadastramento e acompanhamento das famílias em situação de vulnerabilidade socioeconômica e habitacional. Diante dos baixos índices de urbanização adequada e das fragilidades na infraestrutura urbana e no saneamento básico, torna-se fundamental o fortalecimento da política habitacional de forma integrada às demais políticas públicas, como assistência social, saúde e planejamento urbano, visando o enfrentamento das vulnerabilidades sociais, a prevenção de riscos e a promoção da inclusão social no município.</w:t>
      </w:r>
    </w:p>
    <w:p w14:paraId="71EA9FEC" w14:textId="32D40EDE" w:rsidR="004E0D34" w:rsidRPr="00D478D4" w:rsidRDefault="004E0D34" w:rsidP="00655E59">
      <w:pPr>
        <w:pStyle w:val="Default"/>
        <w:spacing w:after="161" w:line="360" w:lineRule="auto"/>
        <w:jc w:val="both"/>
        <w:rPr>
          <w:b/>
          <w:bCs/>
          <w:sz w:val="22"/>
          <w:szCs w:val="22"/>
        </w:rPr>
      </w:pPr>
      <w:r w:rsidRPr="00D478D4">
        <w:rPr>
          <w:b/>
          <w:bCs/>
          <w:color w:val="auto"/>
          <w:sz w:val="22"/>
          <w:szCs w:val="22"/>
        </w:rPr>
        <w:lastRenderedPageBreak/>
        <w:t>3.</w:t>
      </w:r>
      <w:r w:rsidR="00B45BBB" w:rsidRPr="00D478D4">
        <w:rPr>
          <w:b/>
          <w:bCs/>
          <w:sz w:val="22"/>
          <w:szCs w:val="22"/>
        </w:rPr>
        <w:t>5</w:t>
      </w:r>
      <w:r w:rsidRPr="00D478D4">
        <w:rPr>
          <w:b/>
          <w:bCs/>
          <w:sz w:val="22"/>
          <w:szCs w:val="22"/>
        </w:rPr>
        <w:t xml:space="preserve"> Políticas Setoriais</w:t>
      </w:r>
    </w:p>
    <w:p w14:paraId="5106036A" w14:textId="4462C0DE" w:rsidR="004E0D34" w:rsidRPr="00D478D4" w:rsidRDefault="001C7E05" w:rsidP="00655E59">
      <w:pPr>
        <w:pStyle w:val="Default"/>
        <w:spacing w:after="161" w:line="360" w:lineRule="auto"/>
        <w:jc w:val="both"/>
        <w:rPr>
          <w:b/>
          <w:bCs/>
          <w:sz w:val="22"/>
          <w:szCs w:val="22"/>
        </w:rPr>
      </w:pPr>
      <w:r w:rsidRPr="00D478D4">
        <w:rPr>
          <w:b/>
          <w:bCs/>
          <w:sz w:val="22"/>
          <w:szCs w:val="22"/>
        </w:rPr>
        <w:t>3.5.1 Política</w:t>
      </w:r>
      <w:r w:rsidR="00C72C87" w:rsidRPr="00D478D4">
        <w:rPr>
          <w:b/>
          <w:bCs/>
          <w:sz w:val="22"/>
          <w:szCs w:val="22"/>
        </w:rPr>
        <w:t xml:space="preserve"> de </w:t>
      </w:r>
      <w:r w:rsidR="004E0D34" w:rsidRPr="00D478D4">
        <w:rPr>
          <w:b/>
          <w:bCs/>
          <w:sz w:val="22"/>
          <w:szCs w:val="22"/>
        </w:rPr>
        <w:t xml:space="preserve">Educação </w:t>
      </w:r>
    </w:p>
    <w:p w14:paraId="407EEF17" w14:textId="3CF1FE40" w:rsidR="004E0D34" w:rsidRPr="00D478D4" w:rsidRDefault="004E0D34" w:rsidP="00655E59">
      <w:pPr>
        <w:pStyle w:val="Default"/>
        <w:spacing w:after="161" w:line="360" w:lineRule="auto"/>
        <w:jc w:val="both"/>
        <w:rPr>
          <w:bCs/>
          <w:sz w:val="22"/>
          <w:szCs w:val="22"/>
        </w:rPr>
      </w:pPr>
      <w:r w:rsidRPr="00D478D4">
        <w:rPr>
          <w:bCs/>
          <w:sz w:val="22"/>
          <w:szCs w:val="22"/>
        </w:rPr>
        <w:t xml:space="preserve">O município dispõe </w:t>
      </w:r>
      <w:r w:rsidR="0032395B" w:rsidRPr="00D478D4">
        <w:rPr>
          <w:bCs/>
          <w:sz w:val="22"/>
          <w:szCs w:val="22"/>
        </w:rPr>
        <w:t>de quatro</w:t>
      </w:r>
      <w:r w:rsidRPr="00D478D4">
        <w:rPr>
          <w:bCs/>
          <w:sz w:val="22"/>
          <w:szCs w:val="22"/>
        </w:rPr>
        <w:t xml:space="preserve"> escolas municipais, um CEMEI e duas escolas estaduais. No ensino fundamental em 2024 registrou-se 904 alunos matriculados, e ensino médio, registrou-se 297</w:t>
      </w:r>
      <w:r w:rsidRPr="00D478D4">
        <w:rPr>
          <w:b/>
          <w:bCs/>
          <w:sz w:val="22"/>
          <w:szCs w:val="22"/>
        </w:rPr>
        <w:t xml:space="preserve"> </w:t>
      </w:r>
      <w:r w:rsidRPr="00D478D4">
        <w:rPr>
          <w:sz w:val="22"/>
          <w:szCs w:val="22"/>
        </w:rPr>
        <w:t>alunos matriculados</w:t>
      </w:r>
      <w:r w:rsidRPr="00D478D4">
        <w:rPr>
          <w:bCs/>
          <w:sz w:val="22"/>
          <w:szCs w:val="22"/>
        </w:rPr>
        <w:t xml:space="preserve"> na rede estadual (2024). </w:t>
      </w:r>
    </w:p>
    <w:p w14:paraId="669ABCF2" w14:textId="61A09BE3" w:rsidR="00740CEC" w:rsidRPr="00D478D4" w:rsidRDefault="00740CEC" w:rsidP="00655E59">
      <w:pPr>
        <w:autoSpaceDE w:val="0"/>
        <w:autoSpaceDN w:val="0"/>
        <w:adjustRightInd w:val="0"/>
        <w:spacing w:line="360" w:lineRule="auto"/>
        <w:ind w:firstLine="708"/>
        <w:jc w:val="both"/>
        <w:rPr>
          <w:rFonts w:ascii="Century Gothic" w:hAnsi="Century Gothic" w:cs="Arial"/>
          <w:sz w:val="22"/>
          <w:szCs w:val="22"/>
        </w:rPr>
      </w:pPr>
      <w:r w:rsidRPr="00D478D4">
        <w:rPr>
          <w:rFonts w:ascii="Century Gothic" w:hAnsi="Century Gothic" w:cs="Arial"/>
          <w:color w:val="000000"/>
          <w:sz w:val="22"/>
          <w:szCs w:val="22"/>
        </w:rPr>
        <w:t xml:space="preserve">A APAE - Escola Irmã Dulce – </w:t>
      </w:r>
      <w:r w:rsidR="00976B54" w:rsidRPr="00D478D4">
        <w:rPr>
          <w:rFonts w:ascii="Century Gothic" w:hAnsi="Century Gothic" w:cs="Arial"/>
          <w:color w:val="000000"/>
          <w:sz w:val="22"/>
          <w:szCs w:val="22"/>
        </w:rPr>
        <w:t xml:space="preserve">oferta </w:t>
      </w:r>
      <w:r w:rsidRPr="00D478D4">
        <w:rPr>
          <w:rFonts w:ascii="Century Gothic" w:hAnsi="Century Gothic" w:cs="Arial"/>
          <w:color w:val="000000"/>
          <w:sz w:val="22"/>
          <w:szCs w:val="22"/>
        </w:rPr>
        <w:t>Ed. Infantil e Ensino Fundamental na Modalidade Educação Especial</w:t>
      </w:r>
      <w:r w:rsidR="00976B54" w:rsidRPr="00D478D4">
        <w:rPr>
          <w:rFonts w:ascii="Century Gothic" w:hAnsi="Century Gothic" w:cs="Arial"/>
          <w:color w:val="000000"/>
          <w:sz w:val="22"/>
          <w:szCs w:val="22"/>
        </w:rPr>
        <w:t xml:space="preserve">, atendeu em </w:t>
      </w:r>
      <w:r w:rsidR="00976B54" w:rsidRPr="00D478D4">
        <w:rPr>
          <w:rFonts w:ascii="Century Gothic" w:hAnsi="Century Gothic" w:cs="Arial"/>
          <w:sz w:val="22"/>
          <w:szCs w:val="22"/>
        </w:rPr>
        <w:t xml:space="preserve">2024, 69 alunos. A </w:t>
      </w:r>
      <w:r w:rsidR="001E2889" w:rsidRPr="00D478D4">
        <w:rPr>
          <w:rFonts w:ascii="Century Gothic" w:hAnsi="Century Gothic" w:cs="Arial"/>
          <w:sz w:val="22"/>
          <w:szCs w:val="22"/>
        </w:rPr>
        <w:t>entidade tem</w:t>
      </w:r>
      <w:r w:rsidR="00976B54" w:rsidRPr="00D478D4">
        <w:rPr>
          <w:rFonts w:ascii="Century Gothic" w:hAnsi="Century Gothic" w:cs="Arial"/>
          <w:color w:val="000000"/>
          <w:sz w:val="22"/>
          <w:szCs w:val="22"/>
        </w:rPr>
        <w:t xml:space="preserve"> atuação na área da saúde, por meio </w:t>
      </w:r>
      <w:r w:rsidR="001E2889" w:rsidRPr="00D478D4">
        <w:rPr>
          <w:rFonts w:ascii="Century Gothic" w:hAnsi="Century Gothic" w:cs="Arial"/>
          <w:color w:val="000000"/>
          <w:sz w:val="22"/>
          <w:szCs w:val="22"/>
        </w:rPr>
        <w:t>do Centro</w:t>
      </w:r>
      <w:r w:rsidRPr="00D478D4">
        <w:rPr>
          <w:rFonts w:ascii="Century Gothic" w:hAnsi="Century Gothic" w:cs="Arial"/>
          <w:color w:val="000000"/>
          <w:sz w:val="22"/>
          <w:szCs w:val="22"/>
        </w:rPr>
        <w:t xml:space="preserve"> de reabilitação onde são oferecidos os serviços de saúde como: fisioterapia, terapia educacional, psicologia, fonoaudiologia, psiquiatria e serviço social</w:t>
      </w:r>
      <w:r w:rsidR="00976B54" w:rsidRPr="00D478D4">
        <w:rPr>
          <w:rFonts w:ascii="Century Gothic" w:hAnsi="Century Gothic" w:cs="Arial"/>
          <w:color w:val="000000"/>
          <w:sz w:val="22"/>
          <w:szCs w:val="22"/>
        </w:rPr>
        <w:t xml:space="preserve">. A mesma desenvolve serviço tipificado de Assistência Social, com </w:t>
      </w:r>
      <w:r w:rsidR="00CE7E4E" w:rsidRPr="00D478D4">
        <w:rPr>
          <w:rFonts w:ascii="Century Gothic" w:hAnsi="Century Gothic" w:cs="Arial"/>
          <w:color w:val="000000"/>
          <w:sz w:val="22"/>
          <w:szCs w:val="22"/>
        </w:rPr>
        <w:t>reconhecimento do</w:t>
      </w:r>
      <w:r w:rsidR="00976B54" w:rsidRPr="00D478D4">
        <w:rPr>
          <w:rFonts w:ascii="Century Gothic" w:hAnsi="Century Gothic" w:cs="Arial"/>
          <w:color w:val="000000"/>
          <w:sz w:val="22"/>
          <w:szCs w:val="22"/>
        </w:rPr>
        <w:t xml:space="preserve"> SUAS. </w:t>
      </w:r>
      <w:r w:rsidRPr="00D478D4">
        <w:rPr>
          <w:rFonts w:ascii="Century Gothic" w:hAnsi="Century Gothic" w:cs="Arial"/>
          <w:color w:val="000000"/>
          <w:sz w:val="22"/>
          <w:szCs w:val="22"/>
        </w:rPr>
        <w:t xml:space="preserve"> </w:t>
      </w:r>
    </w:p>
    <w:p w14:paraId="7286C448" w14:textId="621FB693" w:rsidR="00BE1C4F" w:rsidRPr="00D478D4" w:rsidRDefault="004E0D34" w:rsidP="00655E59">
      <w:pPr>
        <w:pStyle w:val="Default"/>
        <w:spacing w:after="161" w:line="360" w:lineRule="auto"/>
        <w:ind w:firstLine="708"/>
        <w:jc w:val="both"/>
        <w:rPr>
          <w:bCs/>
          <w:sz w:val="22"/>
          <w:szCs w:val="22"/>
        </w:rPr>
      </w:pPr>
      <w:r w:rsidRPr="00D478D4">
        <w:rPr>
          <w:bCs/>
          <w:sz w:val="22"/>
          <w:szCs w:val="22"/>
        </w:rPr>
        <w:t xml:space="preserve">O IDEB mostra desempenhos de </w:t>
      </w:r>
      <w:r w:rsidRPr="00D478D4">
        <w:rPr>
          <w:sz w:val="22"/>
          <w:szCs w:val="22"/>
        </w:rPr>
        <w:t xml:space="preserve">6,1 (anos iniciais) e 5,4 (anos finais), indicando resultados medianos, porém abaixo das melhores médias do estado. </w:t>
      </w:r>
      <w:r w:rsidR="00BE1C4F" w:rsidRPr="00D478D4">
        <w:rPr>
          <w:sz w:val="22"/>
          <w:szCs w:val="22"/>
        </w:rPr>
        <w:t>A média Estadual (2023)</w:t>
      </w:r>
      <w:r w:rsidR="00583CF6" w:rsidRPr="00D478D4">
        <w:rPr>
          <w:sz w:val="22"/>
          <w:szCs w:val="22"/>
        </w:rPr>
        <w:t xml:space="preserve"> </w:t>
      </w:r>
      <w:r w:rsidR="00BE1C4F" w:rsidRPr="00D478D4">
        <w:rPr>
          <w:sz w:val="22"/>
          <w:szCs w:val="22"/>
        </w:rPr>
        <w:t>foi de 6,7 para os anos iniciais. Esta diferença de 0,6 ponto nos anos iniciais denota que há espaç</w:t>
      </w:r>
      <w:r w:rsidR="00BE1C4F" w:rsidRPr="00D478D4">
        <w:rPr>
          <w:bCs/>
          <w:sz w:val="22"/>
          <w:szCs w:val="22"/>
        </w:rPr>
        <w:t xml:space="preserve">o para </w:t>
      </w:r>
      <w:r w:rsidR="00BE1C4F" w:rsidRPr="00D478D4">
        <w:rPr>
          <w:sz w:val="22"/>
          <w:szCs w:val="22"/>
        </w:rPr>
        <w:t xml:space="preserve">melhorias estruturais e de políticas educativas </w:t>
      </w:r>
      <w:r w:rsidR="00BE1C4F" w:rsidRPr="00D478D4">
        <w:rPr>
          <w:bCs/>
          <w:sz w:val="22"/>
          <w:szCs w:val="22"/>
        </w:rPr>
        <w:t xml:space="preserve">no município, especialmente nos anos iniciais da educação básica. Essa lacuna pode indicar desafios relacionados a infraestrutura escolar, recursos pedagógicos, qualificação de professores ou contexto social/econômico das famílias que interferem no aprendizado.      Como a educação é fator chave para o desenvolvimento e ruptura de ciclos de vulnerabilidade, essa diferença reforça a importância de </w:t>
      </w:r>
      <w:r w:rsidR="00BE1C4F" w:rsidRPr="00D478D4">
        <w:rPr>
          <w:sz w:val="22"/>
          <w:szCs w:val="22"/>
        </w:rPr>
        <w:t>ações intersetoriais</w:t>
      </w:r>
      <w:r w:rsidR="00BE1C4F" w:rsidRPr="00D478D4">
        <w:rPr>
          <w:bCs/>
          <w:sz w:val="22"/>
          <w:szCs w:val="22"/>
        </w:rPr>
        <w:t>, contribuindo para o êxito escolar.</w:t>
      </w:r>
    </w:p>
    <w:p w14:paraId="2E6BFE43" w14:textId="0166BB97" w:rsidR="001C7E05" w:rsidRPr="00D478D4" w:rsidRDefault="007A0C2C" w:rsidP="001B1BC3">
      <w:pPr>
        <w:pStyle w:val="Default"/>
        <w:spacing w:after="161" w:line="360" w:lineRule="auto"/>
        <w:ind w:firstLine="708"/>
        <w:jc w:val="both"/>
        <w:rPr>
          <w:bCs/>
          <w:sz w:val="22"/>
          <w:szCs w:val="22"/>
        </w:rPr>
      </w:pPr>
      <w:r w:rsidRPr="00D478D4">
        <w:rPr>
          <w:bCs/>
          <w:sz w:val="22"/>
          <w:szCs w:val="22"/>
        </w:rPr>
        <w:t>A taxa de escolarização de 94,61% entre crianças e adolescentes de 6 a 14 anos, embora elevada, situa o município abaixo da média estadual do Paraná (99,1%). Essa discrepância evidencia a necessidade de fortalecimento das ações intersetoriais entre educação, saúde e assistência social, visando assegurar acesso, permanência e sucesso escolar, especialmente entre crianças em maior situação de vulnerabilidade.</w:t>
      </w:r>
    </w:p>
    <w:p w14:paraId="7B8BD829" w14:textId="7B3D33AE" w:rsidR="008B2676" w:rsidRPr="00D478D4" w:rsidRDefault="005D183E" w:rsidP="00655E59">
      <w:pPr>
        <w:pStyle w:val="Default"/>
        <w:spacing w:after="161" w:line="360" w:lineRule="auto"/>
        <w:jc w:val="both"/>
        <w:rPr>
          <w:b/>
          <w:bCs/>
          <w:sz w:val="22"/>
          <w:szCs w:val="22"/>
        </w:rPr>
      </w:pPr>
      <w:r w:rsidRPr="00D478D4">
        <w:rPr>
          <w:b/>
          <w:bCs/>
          <w:sz w:val="22"/>
          <w:szCs w:val="22"/>
        </w:rPr>
        <w:t>3.</w:t>
      </w:r>
      <w:r w:rsidR="00B45BBB" w:rsidRPr="00D478D4">
        <w:rPr>
          <w:b/>
          <w:bCs/>
          <w:sz w:val="22"/>
          <w:szCs w:val="22"/>
        </w:rPr>
        <w:t>5</w:t>
      </w:r>
      <w:r w:rsidRPr="00D478D4">
        <w:rPr>
          <w:b/>
          <w:bCs/>
          <w:sz w:val="22"/>
          <w:szCs w:val="22"/>
        </w:rPr>
        <w:t xml:space="preserve">.2 </w:t>
      </w:r>
      <w:r w:rsidR="00C72C87" w:rsidRPr="00D478D4">
        <w:rPr>
          <w:b/>
          <w:bCs/>
          <w:sz w:val="22"/>
          <w:szCs w:val="22"/>
        </w:rPr>
        <w:t xml:space="preserve">Política de </w:t>
      </w:r>
      <w:r w:rsidR="006C205A" w:rsidRPr="00D478D4">
        <w:rPr>
          <w:b/>
          <w:bCs/>
          <w:sz w:val="22"/>
          <w:szCs w:val="22"/>
        </w:rPr>
        <w:t xml:space="preserve">Saúde </w:t>
      </w:r>
    </w:p>
    <w:p w14:paraId="5DEE7D07" w14:textId="77777777" w:rsidR="00F1716F" w:rsidRPr="00D478D4" w:rsidRDefault="00F1716F" w:rsidP="00655E59">
      <w:pPr>
        <w:spacing w:line="360" w:lineRule="auto"/>
        <w:ind w:firstLine="708"/>
        <w:jc w:val="both"/>
        <w:rPr>
          <w:rFonts w:ascii="Century Gothic" w:hAnsi="Century Gothic" w:cs="Arial"/>
          <w:sz w:val="22"/>
          <w:szCs w:val="22"/>
        </w:rPr>
      </w:pPr>
      <w:r w:rsidRPr="00D478D4">
        <w:rPr>
          <w:rFonts w:ascii="Century Gothic" w:hAnsi="Century Gothic" w:cs="Arial"/>
          <w:sz w:val="22"/>
          <w:szCs w:val="22"/>
        </w:rPr>
        <w:t>A saúde pública no Município de Vera Cruz do Oeste possui três (03) ESF- Estratégia Saúde da Família e 01 Unidade Rural em São Sebastião, sendo responsáveis pelo atendimento de saúde da população. Em todas as ESF (Estratégia Saúde da Família) o modelo de acesso existente é livre demanda e, através de agendamento de consultas.</w:t>
      </w:r>
    </w:p>
    <w:p w14:paraId="213F68EF" w14:textId="77777777" w:rsidR="00F1716F" w:rsidRPr="00D478D4" w:rsidRDefault="00F1716F" w:rsidP="00655E59">
      <w:pPr>
        <w:spacing w:line="360" w:lineRule="auto"/>
        <w:ind w:firstLine="708"/>
        <w:jc w:val="both"/>
        <w:rPr>
          <w:rFonts w:ascii="Century Gothic" w:hAnsi="Century Gothic" w:cs="Arial"/>
          <w:sz w:val="22"/>
          <w:szCs w:val="22"/>
        </w:rPr>
      </w:pPr>
      <w:r w:rsidRPr="00D478D4">
        <w:rPr>
          <w:rFonts w:ascii="Century Gothic" w:hAnsi="Century Gothic" w:cs="Arial"/>
          <w:sz w:val="22"/>
          <w:szCs w:val="22"/>
        </w:rPr>
        <w:lastRenderedPageBreak/>
        <w:t>A Atenção Especializada Ambulatorial caracteriza-se pelo papel complementar à APS- Atenção Primária em Saúde, proporcionando ao usuário a continuidade de diagnóstico e/ ou assistência especializada. Para os casos agudos, serve como porta de entrada os serviços do Hospital Vera Cruz, e, na demanda programada, os serviços de apoio especializado ambulatorial, referenciados através do Consórcio Intermunicipal de Saúde do Oeste Paranaense – CISOP no município de Cascavel.</w:t>
      </w:r>
    </w:p>
    <w:p w14:paraId="18A9682D" w14:textId="77777777" w:rsidR="00F1716F" w:rsidRPr="00D478D4" w:rsidRDefault="00F1716F" w:rsidP="00655E59">
      <w:pPr>
        <w:spacing w:line="360" w:lineRule="auto"/>
        <w:ind w:firstLine="708"/>
        <w:jc w:val="both"/>
        <w:rPr>
          <w:rFonts w:ascii="Century Gothic" w:hAnsi="Century Gothic" w:cs="Arial"/>
          <w:sz w:val="22"/>
          <w:szCs w:val="22"/>
        </w:rPr>
      </w:pPr>
      <w:r w:rsidRPr="00D478D4">
        <w:rPr>
          <w:rFonts w:ascii="Century Gothic" w:hAnsi="Century Gothic" w:cs="Arial"/>
          <w:sz w:val="22"/>
          <w:szCs w:val="22"/>
        </w:rPr>
        <w:t xml:space="preserve">A Assistência Farmacêutica é uma Política de Saúde garantida pela Lei 8080/90 em seu artigo 6º e pela Política Nacional de Medicamentos - PNM, de 1998, que constituiu um dos elementos fundamentais para efetiva implementação de ações do Sistema Único de Saúde. A </w:t>
      </w:r>
      <w:r w:rsidRPr="00D478D4">
        <w:rPr>
          <w:rFonts w:ascii="Century Gothic" w:hAnsi="Century Gothic" w:cs="Arial"/>
          <w:sz w:val="22"/>
          <w:szCs w:val="22"/>
          <w:shd w:val="clear" w:color="auto" w:fill="FFFFFF"/>
        </w:rPr>
        <w:t>Farmácia Básica fornece os medicamentos considerados básicos e primordiais à saúde da população juntamente com as farmácias satélites distribuídas nas Estratégia Saúde da Família. Contamos também com a distribuição de medicamentos especiais de alto custo, para tratamento de doenças específicas definidas em protocolos clínicos do Ministério da Saúde, disponibilizados através do Estado pela 10ª Regional de Saúde.</w:t>
      </w:r>
    </w:p>
    <w:p w14:paraId="360E4789" w14:textId="77777777" w:rsidR="00F1716F" w:rsidRPr="00D478D4" w:rsidRDefault="00F1716F" w:rsidP="00655E59">
      <w:pPr>
        <w:spacing w:line="360" w:lineRule="auto"/>
        <w:ind w:firstLine="708"/>
        <w:jc w:val="both"/>
        <w:textAlignment w:val="baseline"/>
        <w:rPr>
          <w:rFonts w:ascii="Century Gothic" w:hAnsi="Century Gothic" w:cs="Arial"/>
          <w:sz w:val="22"/>
          <w:szCs w:val="22"/>
        </w:rPr>
      </w:pPr>
      <w:r w:rsidRPr="00D478D4">
        <w:rPr>
          <w:rFonts w:ascii="Century Gothic" w:hAnsi="Century Gothic" w:cs="Arial"/>
          <w:sz w:val="22"/>
          <w:szCs w:val="22"/>
        </w:rPr>
        <w:t>A Secretaria de Saúde conta também com o serviço do CONSAMU (Consórcio de Saúde dos Municípios do Oeste) – Serviço de Atendimento Móvel de Urgência, para o atendimento às vítimas de urgências e emergências.</w:t>
      </w:r>
    </w:p>
    <w:p w14:paraId="5CDB2DA8" w14:textId="65F12B82" w:rsidR="00F1716F" w:rsidRPr="00D478D4" w:rsidRDefault="00F1716F" w:rsidP="00655E59">
      <w:pPr>
        <w:spacing w:line="360" w:lineRule="auto"/>
        <w:ind w:firstLine="708"/>
        <w:jc w:val="both"/>
        <w:rPr>
          <w:rFonts w:ascii="Century Gothic" w:hAnsi="Century Gothic" w:cs="Arial"/>
          <w:sz w:val="22"/>
          <w:szCs w:val="22"/>
          <w:shd w:val="clear" w:color="auto" w:fill="FFFFFF"/>
        </w:rPr>
      </w:pPr>
      <w:r w:rsidRPr="00D478D4">
        <w:rPr>
          <w:rFonts w:ascii="Century Gothic" w:hAnsi="Century Gothic" w:cs="Arial"/>
          <w:sz w:val="22"/>
          <w:szCs w:val="22"/>
          <w:shd w:val="clear" w:color="auto" w:fill="FFFFFF"/>
        </w:rPr>
        <w:t>Outra ação atualmente em execução é o trabalho da equipe Multiprofissional, composta por profissionais de diferentes áreas da saúde, que atuam de forma complementar e integrada às demais equipes da Atenção Primária à Saúde (APS). Essa equipe desenvolve suas atividades com corresponsabilidade pela população e pelo território, articulando-se de maneira intersetorial e com toda a Rede de Atenção à Saúde (RAS).</w:t>
      </w:r>
    </w:p>
    <w:p w14:paraId="5F736C88" w14:textId="77777777" w:rsidR="00F1716F" w:rsidRPr="00D478D4" w:rsidRDefault="00F1716F" w:rsidP="00655E59">
      <w:pPr>
        <w:spacing w:line="360" w:lineRule="auto"/>
        <w:ind w:firstLine="708"/>
        <w:jc w:val="both"/>
        <w:rPr>
          <w:rFonts w:ascii="Century Gothic" w:hAnsi="Century Gothic" w:cs="Arial"/>
          <w:sz w:val="22"/>
          <w:szCs w:val="22"/>
          <w:shd w:val="clear" w:color="auto" w:fill="FFFFFF"/>
        </w:rPr>
      </w:pPr>
      <w:r w:rsidRPr="00D478D4">
        <w:rPr>
          <w:rFonts w:ascii="Century Gothic" w:hAnsi="Century Gothic" w:cs="Arial"/>
          <w:sz w:val="22"/>
          <w:szCs w:val="22"/>
          <w:shd w:val="clear" w:color="auto" w:fill="FFFFFF"/>
        </w:rPr>
        <w:t>A equipe é formada por uma Nutricionista, dois Educadores Físicos e um Fisioterapeuta, atuando no âmbito da Atenção Primária. Seu trabalho ocorre de forma integrada com as equipes da Estratégia Saúde da Família (ESF), incluindo a realização de ações de matriciamento.</w:t>
      </w:r>
    </w:p>
    <w:p w14:paraId="6A1789D3" w14:textId="77777777" w:rsidR="00F1716F" w:rsidRPr="00D478D4" w:rsidRDefault="00F1716F" w:rsidP="00655E59">
      <w:pPr>
        <w:spacing w:line="360" w:lineRule="auto"/>
        <w:ind w:firstLine="708"/>
        <w:jc w:val="both"/>
        <w:rPr>
          <w:rFonts w:ascii="Century Gothic" w:hAnsi="Century Gothic" w:cs="Arial"/>
          <w:sz w:val="22"/>
          <w:szCs w:val="22"/>
          <w:shd w:val="clear" w:color="auto" w:fill="FFFFFF"/>
        </w:rPr>
      </w:pPr>
      <w:r w:rsidRPr="00D478D4">
        <w:rPr>
          <w:rFonts w:ascii="Century Gothic" w:hAnsi="Century Gothic" w:cs="Arial"/>
          <w:sz w:val="22"/>
          <w:szCs w:val="22"/>
        </w:rPr>
        <w:t>O município também dispõe do serviço SIM - PR -</w:t>
      </w:r>
      <w:r w:rsidRPr="00D478D4">
        <w:rPr>
          <w:rFonts w:ascii="Century Gothic" w:hAnsi="Century Gothic" w:cs="Arial"/>
          <w:sz w:val="22"/>
          <w:szCs w:val="22"/>
          <w:shd w:val="clear" w:color="auto" w:fill="FFFFFF"/>
        </w:rPr>
        <w:t xml:space="preserve">Serviço Integrado de Saúde Mental do Paraná sediado no município de Cascavel, com um CAPS AD- Centro de Atendimento Psicossocial para Álcool e outras drogas e Unidade de Acolhimento Noturno, sendo o acolhimento é somente para adultos, que articula os serviços públicos de saúde para promover o cuidado integral às pessoas com sofrimento decorrente do uso de álcool, crack e outras drogas. O Serviço oferta tratamento ambulatorial e assistido 24 horas, com Equipe Multiprofissional. </w:t>
      </w:r>
    </w:p>
    <w:p w14:paraId="7C824538" w14:textId="701F1196" w:rsidR="00F1716F" w:rsidRPr="00D478D4" w:rsidRDefault="00F1716F" w:rsidP="00655E59">
      <w:pPr>
        <w:spacing w:line="360" w:lineRule="auto"/>
        <w:ind w:firstLine="708"/>
        <w:jc w:val="both"/>
        <w:rPr>
          <w:rFonts w:ascii="Century Gothic" w:hAnsi="Century Gothic" w:cs="Arial"/>
          <w:color w:val="000000"/>
          <w:sz w:val="22"/>
          <w:szCs w:val="22"/>
        </w:rPr>
      </w:pPr>
      <w:r w:rsidRPr="00D478D4">
        <w:rPr>
          <w:rFonts w:ascii="Century Gothic" w:hAnsi="Century Gothic" w:cs="Arial"/>
          <w:color w:val="000000"/>
          <w:sz w:val="22"/>
          <w:szCs w:val="22"/>
        </w:rPr>
        <w:lastRenderedPageBreak/>
        <w:t>Secretaria Municipal de Saúde também conta com o Departamento de Vigilância em Saúde composto pela Vigilância Sanitária, Epidemiológica, Ambiental e Saúde do Trabalhador.</w:t>
      </w:r>
    </w:p>
    <w:p w14:paraId="5FD25AF4" w14:textId="77777777" w:rsidR="00F1716F" w:rsidRPr="00D478D4" w:rsidRDefault="00F1716F" w:rsidP="00655E59">
      <w:pPr>
        <w:spacing w:line="360" w:lineRule="auto"/>
        <w:ind w:firstLine="708"/>
        <w:jc w:val="both"/>
        <w:rPr>
          <w:rFonts w:ascii="Century Gothic" w:hAnsi="Century Gothic" w:cs="Arial"/>
          <w:color w:val="000000"/>
          <w:sz w:val="22"/>
          <w:szCs w:val="22"/>
        </w:rPr>
      </w:pPr>
      <w:r w:rsidRPr="00D478D4">
        <w:rPr>
          <w:rFonts w:ascii="Century Gothic" w:hAnsi="Century Gothic" w:cs="Arial"/>
          <w:color w:val="000000"/>
          <w:sz w:val="22"/>
          <w:szCs w:val="22"/>
        </w:rPr>
        <w:t>Em consonância com a organização da Rede de Atenção à Saúde do Município de Vera Cruz do Oeste, estruturada a partir da Atenção Primária em Saúde (APS), das Estratégias Saúde da Família (ESF), da Atenção Especializada Ambulatorial e dos serviços de urgência e emergência, a análise dos indicadores de natalidade e mortalidade constitui importante instrumento para o planejamento, monitoramento e avaliação das ações de saúde desenvolvidas no território.</w:t>
      </w:r>
    </w:p>
    <w:p w14:paraId="23F82A7E" w14:textId="77777777" w:rsidR="00F1716F" w:rsidRPr="00D478D4" w:rsidRDefault="00F1716F" w:rsidP="00655E59">
      <w:pPr>
        <w:spacing w:line="360" w:lineRule="auto"/>
        <w:ind w:firstLine="708"/>
        <w:jc w:val="both"/>
        <w:rPr>
          <w:rFonts w:ascii="Century Gothic" w:hAnsi="Century Gothic" w:cs="Arial"/>
          <w:color w:val="000000"/>
          <w:sz w:val="22"/>
          <w:szCs w:val="22"/>
        </w:rPr>
      </w:pPr>
      <w:r w:rsidRPr="00D478D4">
        <w:rPr>
          <w:rFonts w:ascii="Century Gothic" w:hAnsi="Century Gothic" w:cs="Arial"/>
          <w:color w:val="000000"/>
          <w:sz w:val="22"/>
          <w:szCs w:val="22"/>
        </w:rPr>
        <w:t>Os dados apresentados a seguir, provenientes do SINASC – Sistema de Informação sobre Nascidos Vivos e do SIM – Sistema de Informação sobre Mortalidade, referentes ao ano de 2025, permitem compreender o perfil epidemiológico da população, subsidiando a definição de prioridades e o fortalecimento das políticas públicas de saúde, especialmente no que se refere à promoção, prevenção de agravos e organização da assistência.</w:t>
      </w:r>
    </w:p>
    <w:tbl>
      <w:tblPr>
        <w:tblStyle w:val="Tabelacomgrade"/>
        <w:tblW w:w="0" w:type="auto"/>
        <w:tblLook w:val="04A0" w:firstRow="1" w:lastRow="0" w:firstColumn="1" w:lastColumn="0" w:noHBand="0" w:noVBand="1"/>
      </w:tblPr>
      <w:tblGrid>
        <w:gridCol w:w="4460"/>
        <w:gridCol w:w="4461"/>
      </w:tblGrid>
      <w:tr w:rsidR="00F1716F" w:rsidRPr="00D478D4" w14:paraId="7F8A6F1F" w14:textId="77777777" w:rsidTr="00B45BBB">
        <w:tc>
          <w:tcPr>
            <w:tcW w:w="4460" w:type="dxa"/>
          </w:tcPr>
          <w:p w14:paraId="2CA67A1E" w14:textId="77777777" w:rsidR="00F1716F" w:rsidRPr="00D478D4" w:rsidRDefault="00F1716F" w:rsidP="00655E59">
            <w:pPr>
              <w:pStyle w:val="Default"/>
              <w:spacing w:after="161" w:line="360" w:lineRule="auto"/>
              <w:jc w:val="both"/>
              <w:rPr>
                <w:sz w:val="22"/>
                <w:szCs w:val="22"/>
              </w:rPr>
            </w:pPr>
            <w:r w:rsidRPr="00D478D4">
              <w:rPr>
                <w:sz w:val="22"/>
                <w:szCs w:val="22"/>
              </w:rPr>
              <w:t>Mortalidade infantil</w:t>
            </w:r>
          </w:p>
        </w:tc>
        <w:tc>
          <w:tcPr>
            <w:tcW w:w="4461" w:type="dxa"/>
          </w:tcPr>
          <w:p w14:paraId="09A7A5A5" w14:textId="77777777" w:rsidR="00F1716F" w:rsidRPr="00D478D4" w:rsidRDefault="00F1716F" w:rsidP="00655E59">
            <w:pPr>
              <w:pStyle w:val="Default"/>
              <w:spacing w:after="161" w:line="360" w:lineRule="auto"/>
              <w:jc w:val="both"/>
              <w:rPr>
                <w:bCs/>
                <w:sz w:val="22"/>
                <w:szCs w:val="22"/>
              </w:rPr>
            </w:pPr>
            <w:r w:rsidRPr="00D478D4">
              <w:rPr>
                <w:bCs/>
                <w:sz w:val="22"/>
                <w:szCs w:val="22"/>
              </w:rPr>
              <w:t>0</w:t>
            </w:r>
          </w:p>
        </w:tc>
      </w:tr>
      <w:tr w:rsidR="00F1716F" w:rsidRPr="00D478D4" w14:paraId="235268DB" w14:textId="77777777" w:rsidTr="00B45BBB">
        <w:tc>
          <w:tcPr>
            <w:tcW w:w="4460" w:type="dxa"/>
          </w:tcPr>
          <w:p w14:paraId="7CD603B3" w14:textId="77777777" w:rsidR="00F1716F" w:rsidRPr="00D478D4" w:rsidRDefault="00F1716F" w:rsidP="00655E59">
            <w:pPr>
              <w:pStyle w:val="Default"/>
              <w:spacing w:after="161" w:line="360" w:lineRule="auto"/>
              <w:jc w:val="both"/>
              <w:rPr>
                <w:bCs/>
                <w:sz w:val="22"/>
                <w:szCs w:val="22"/>
              </w:rPr>
            </w:pPr>
            <w:r w:rsidRPr="00D478D4">
              <w:rPr>
                <w:bCs/>
                <w:sz w:val="22"/>
                <w:szCs w:val="22"/>
              </w:rPr>
              <w:t>Nascidos vivos</w:t>
            </w:r>
          </w:p>
        </w:tc>
        <w:tc>
          <w:tcPr>
            <w:tcW w:w="4461" w:type="dxa"/>
          </w:tcPr>
          <w:p w14:paraId="3958EB94" w14:textId="77777777" w:rsidR="00F1716F" w:rsidRPr="00D478D4" w:rsidRDefault="00F1716F" w:rsidP="00655E59">
            <w:pPr>
              <w:pStyle w:val="Default"/>
              <w:spacing w:after="161" w:line="360" w:lineRule="auto"/>
              <w:jc w:val="both"/>
              <w:rPr>
                <w:bCs/>
                <w:sz w:val="22"/>
                <w:szCs w:val="22"/>
              </w:rPr>
            </w:pPr>
            <w:r w:rsidRPr="00D478D4">
              <w:rPr>
                <w:bCs/>
                <w:sz w:val="22"/>
                <w:szCs w:val="22"/>
              </w:rPr>
              <w:t>82 nascimentos</w:t>
            </w:r>
          </w:p>
        </w:tc>
      </w:tr>
    </w:tbl>
    <w:p w14:paraId="682CF44A" w14:textId="5D373551" w:rsidR="00F1716F" w:rsidRPr="001B1BC3" w:rsidRDefault="00F1716F" w:rsidP="001B1BC3">
      <w:pPr>
        <w:pStyle w:val="Corpodetexto"/>
        <w:widowControl w:val="0"/>
        <w:spacing w:line="360" w:lineRule="auto"/>
        <w:ind w:left="720"/>
        <w:jc w:val="right"/>
        <w:rPr>
          <w:rFonts w:ascii="Century Gothic" w:hAnsi="Century Gothic"/>
          <w:sz w:val="20"/>
        </w:rPr>
      </w:pPr>
      <w:r w:rsidRPr="001B1BC3">
        <w:rPr>
          <w:rFonts w:ascii="Century Gothic" w:hAnsi="Century Gothic"/>
          <w:sz w:val="20"/>
        </w:rPr>
        <w:t xml:space="preserve">2025- SINASC – Sistema de informação sobre nascidos vivos. </w:t>
      </w:r>
    </w:p>
    <w:p w14:paraId="1FA4BAB6" w14:textId="0D5CDC53" w:rsidR="00F1716F" w:rsidRPr="00D478D4" w:rsidRDefault="001C7E05" w:rsidP="001B1BC3">
      <w:pPr>
        <w:pStyle w:val="Default"/>
        <w:spacing w:after="161"/>
        <w:jc w:val="both"/>
        <w:rPr>
          <w:b/>
          <w:sz w:val="22"/>
          <w:szCs w:val="22"/>
        </w:rPr>
      </w:pPr>
      <w:r w:rsidRPr="00D478D4">
        <w:rPr>
          <w:b/>
          <w:sz w:val="22"/>
          <w:szCs w:val="22"/>
        </w:rPr>
        <w:t>3.5.2.1 Óbitos</w:t>
      </w:r>
      <w:r w:rsidR="00F1716F" w:rsidRPr="00D478D4">
        <w:rPr>
          <w:b/>
          <w:sz w:val="22"/>
          <w:szCs w:val="22"/>
        </w:rPr>
        <w:t xml:space="preserve"> por sexo e grupos de idade</w:t>
      </w:r>
    </w:p>
    <w:tbl>
      <w:tblPr>
        <w:tblStyle w:val="Tabelacomgrade"/>
        <w:tblW w:w="8931" w:type="dxa"/>
        <w:tblInd w:w="-5" w:type="dxa"/>
        <w:tblLook w:val="04A0" w:firstRow="1" w:lastRow="0" w:firstColumn="1" w:lastColumn="0" w:noHBand="0" w:noVBand="1"/>
      </w:tblPr>
      <w:tblGrid>
        <w:gridCol w:w="4603"/>
        <w:gridCol w:w="4328"/>
      </w:tblGrid>
      <w:tr w:rsidR="00F1716F" w:rsidRPr="00D478D4" w14:paraId="51328204" w14:textId="77777777" w:rsidTr="00CE7E4E">
        <w:tc>
          <w:tcPr>
            <w:tcW w:w="4603" w:type="dxa"/>
          </w:tcPr>
          <w:p w14:paraId="0D9BAD50" w14:textId="77777777" w:rsidR="00F1716F" w:rsidRPr="00D478D4" w:rsidRDefault="00F1716F" w:rsidP="001B1BC3">
            <w:pPr>
              <w:pStyle w:val="Corpodetexto"/>
              <w:widowControl w:val="0"/>
              <w:jc w:val="center"/>
              <w:rPr>
                <w:rFonts w:ascii="Century Gothic" w:hAnsi="Century Gothic"/>
                <w:b/>
                <w:bCs/>
                <w:sz w:val="22"/>
                <w:szCs w:val="22"/>
              </w:rPr>
            </w:pPr>
            <w:r w:rsidRPr="00D478D4">
              <w:rPr>
                <w:rFonts w:ascii="Century Gothic" w:hAnsi="Century Gothic"/>
                <w:b/>
                <w:bCs/>
                <w:sz w:val="22"/>
                <w:szCs w:val="22"/>
              </w:rPr>
              <w:t>Sexo</w:t>
            </w:r>
          </w:p>
        </w:tc>
        <w:tc>
          <w:tcPr>
            <w:tcW w:w="4328" w:type="dxa"/>
          </w:tcPr>
          <w:p w14:paraId="28549DB2" w14:textId="77777777" w:rsidR="00F1716F" w:rsidRPr="00D478D4" w:rsidRDefault="00F1716F" w:rsidP="001B1BC3">
            <w:pPr>
              <w:pStyle w:val="Corpodetexto"/>
              <w:widowControl w:val="0"/>
              <w:jc w:val="center"/>
              <w:rPr>
                <w:rFonts w:ascii="Century Gothic" w:hAnsi="Century Gothic"/>
                <w:b/>
                <w:bCs/>
                <w:sz w:val="22"/>
                <w:szCs w:val="22"/>
              </w:rPr>
            </w:pPr>
            <w:r w:rsidRPr="00D478D4">
              <w:rPr>
                <w:rFonts w:ascii="Century Gothic" w:hAnsi="Century Gothic"/>
                <w:b/>
                <w:bCs/>
                <w:sz w:val="22"/>
                <w:szCs w:val="22"/>
              </w:rPr>
              <w:t>Número de óbitos</w:t>
            </w:r>
          </w:p>
        </w:tc>
      </w:tr>
      <w:tr w:rsidR="00F1716F" w:rsidRPr="00D478D4" w14:paraId="6DF16C9F" w14:textId="77777777" w:rsidTr="00CE7E4E">
        <w:tc>
          <w:tcPr>
            <w:tcW w:w="4603" w:type="dxa"/>
          </w:tcPr>
          <w:p w14:paraId="19B2B0D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Masculino</w:t>
            </w:r>
          </w:p>
        </w:tc>
        <w:tc>
          <w:tcPr>
            <w:tcW w:w="4328" w:type="dxa"/>
          </w:tcPr>
          <w:p w14:paraId="773601D6"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42</w:t>
            </w:r>
          </w:p>
        </w:tc>
      </w:tr>
      <w:tr w:rsidR="00F1716F" w:rsidRPr="00D478D4" w14:paraId="7DCC9FE8" w14:textId="77777777" w:rsidTr="00CE7E4E">
        <w:tc>
          <w:tcPr>
            <w:tcW w:w="4603" w:type="dxa"/>
          </w:tcPr>
          <w:p w14:paraId="61E0EF98"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Feminino</w:t>
            </w:r>
          </w:p>
        </w:tc>
        <w:tc>
          <w:tcPr>
            <w:tcW w:w="4328" w:type="dxa"/>
          </w:tcPr>
          <w:p w14:paraId="0D548059"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25</w:t>
            </w:r>
          </w:p>
        </w:tc>
      </w:tr>
      <w:tr w:rsidR="00F1716F" w:rsidRPr="00D478D4" w14:paraId="2D65F055" w14:textId="77777777" w:rsidTr="00CE7E4E">
        <w:tc>
          <w:tcPr>
            <w:tcW w:w="4603" w:type="dxa"/>
          </w:tcPr>
          <w:p w14:paraId="2E1F95B9" w14:textId="77777777" w:rsidR="00F1716F" w:rsidRPr="00D478D4" w:rsidRDefault="00F1716F" w:rsidP="00655E59">
            <w:pPr>
              <w:pStyle w:val="Corpodetexto"/>
              <w:widowControl w:val="0"/>
              <w:spacing w:line="360" w:lineRule="auto"/>
              <w:rPr>
                <w:rFonts w:ascii="Century Gothic" w:hAnsi="Century Gothic"/>
                <w:sz w:val="22"/>
                <w:szCs w:val="22"/>
              </w:rPr>
            </w:pPr>
          </w:p>
        </w:tc>
        <w:tc>
          <w:tcPr>
            <w:tcW w:w="4328" w:type="dxa"/>
          </w:tcPr>
          <w:p w14:paraId="0CBF993A" w14:textId="77777777" w:rsidR="00F1716F" w:rsidRPr="00D478D4" w:rsidRDefault="00F1716F" w:rsidP="00655E59">
            <w:pPr>
              <w:pStyle w:val="Corpodetexto"/>
              <w:widowControl w:val="0"/>
              <w:spacing w:line="360" w:lineRule="auto"/>
              <w:rPr>
                <w:rFonts w:ascii="Century Gothic" w:hAnsi="Century Gothic"/>
                <w:sz w:val="22"/>
                <w:szCs w:val="22"/>
              </w:rPr>
            </w:pPr>
          </w:p>
        </w:tc>
      </w:tr>
      <w:tr w:rsidR="00F1716F" w:rsidRPr="00D478D4" w14:paraId="0CD9F266" w14:textId="77777777" w:rsidTr="00CE7E4E">
        <w:tc>
          <w:tcPr>
            <w:tcW w:w="4603" w:type="dxa"/>
          </w:tcPr>
          <w:p w14:paraId="3AC1B170"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GRUPOS DE IDADE</w:t>
            </w:r>
          </w:p>
        </w:tc>
        <w:tc>
          <w:tcPr>
            <w:tcW w:w="4328" w:type="dxa"/>
          </w:tcPr>
          <w:p w14:paraId="33C0F73F" w14:textId="77777777" w:rsidR="00F1716F" w:rsidRPr="00D478D4" w:rsidRDefault="00F1716F" w:rsidP="00655E59">
            <w:pPr>
              <w:pStyle w:val="Corpodetexto"/>
              <w:widowControl w:val="0"/>
              <w:spacing w:line="360" w:lineRule="auto"/>
              <w:rPr>
                <w:rFonts w:ascii="Century Gothic" w:hAnsi="Century Gothic"/>
                <w:sz w:val="22"/>
                <w:szCs w:val="22"/>
              </w:rPr>
            </w:pPr>
          </w:p>
        </w:tc>
      </w:tr>
      <w:tr w:rsidR="00F1716F" w:rsidRPr="00D478D4" w14:paraId="084DD3EC" w14:textId="77777777" w:rsidTr="00CE7E4E">
        <w:tc>
          <w:tcPr>
            <w:tcW w:w="4603" w:type="dxa"/>
          </w:tcPr>
          <w:p w14:paraId="2034E39C"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 a 9 anos de idade</w:t>
            </w:r>
          </w:p>
        </w:tc>
        <w:tc>
          <w:tcPr>
            <w:tcW w:w="4328" w:type="dxa"/>
          </w:tcPr>
          <w:p w14:paraId="280CA620"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0</w:t>
            </w:r>
          </w:p>
        </w:tc>
      </w:tr>
      <w:tr w:rsidR="00F1716F" w:rsidRPr="00D478D4" w14:paraId="387D0F8F" w14:textId="77777777" w:rsidTr="00CE7E4E">
        <w:tc>
          <w:tcPr>
            <w:tcW w:w="4603" w:type="dxa"/>
          </w:tcPr>
          <w:p w14:paraId="2CC7C45A"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10 a 19 anos de idade</w:t>
            </w:r>
          </w:p>
        </w:tc>
        <w:tc>
          <w:tcPr>
            <w:tcW w:w="4328" w:type="dxa"/>
          </w:tcPr>
          <w:p w14:paraId="06C46C58"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w:t>
            </w:r>
          </w:p>
        </w:tc>
      </w:tr>
      <w:tr w:rsidR="00F1716F" w:rsidRPr="00D478D4" w14:paraId="38F37DD7" w14:textId="77777777" w:rsidTr="00CE7E4E">
        <w:tc>
          <w:tcPr>
            <w:tcW w:w="4603" w:type="dxa"/>
          </w:tcPr>
          <w:p w14:paraId="30CAC58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20 a 29 anos de idade</w:t>
            </w:r>
          </w:p>
        </w:tc>
        <w:tc>
          <w:tcPr>
            <w:tcW w:w="4328" w:type="dxa"/>
          </w:tcPr>
          <w:p w14:paraId="6E07B68F" w14:textId="77777777" w:rsidR="00F1716F" w:rsidRPr="00D478D4" w:rsidRDefault="00F1716F" w:rsidP="00655E59">
            <w:pPr>
              <w:pStyle w:val="Corpodetexto"/>
              <w:widowControl w:val="0"/>
              <w:tabs>
                <w:tab w:val="left" w:pos="533"/>
              </w:tabs>
              <w:spacing w:line="360" w:lineRule="auto"/>
              <w:rPr>
                <w:rFonts w:ascii="Century Gothic" w:hAnsi="Century Gothic"/>
                <w:sz w:val="22"/>
                <w:szCs w:val="22"/>
              </w:rPr>
            </w:pPr>
            <w:r w:rsidRPr="00D478D4">
              <w:rPr>
                <w:rFonts w:ascii="Century Gothic" w:hAnsi="Century Gothic"/>
                <w:sz w:val="22"/>
                <w:szCs w:val="22"/>
              </w:rPr>
              <w:t>1</w:t>
            </w:r>
          </w:p>
        </w:tc>
      </w:tr>
      <w:tr w:rsidR="00F1716F" w:rsidRPr="00D478D4" w14:paraId="1AA299C9" w14:textId="77777777" w:rsidTr="00CE7E4E">
        <w:tc>
          <w:tcPr>
            <w:tcW w:w="4603" w:type="dxa"/>
          </w:tcPr>
          <w:p w14:paraId="702F7E8A"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30 a 39 anos de idade</w:t>
            </w:r>
          </w:p>
        </w:tc>
        <w:tc>
          <w:tcPr>
            <w:tcW w:w="4328" w:type="dxa"/>
          </w:tcPr>
          <w:p w14:paraId="69166160"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w:t>
            </w:r>
          </w:p>
        </w:tc>
      </w:tr>
      <w:tr w:rsidR="00F1716F" w:rsidRPr="00D478D4" w14:paraId="33DBAB09" w14:textId="77777777" w:rsidTr="00CE7E4E">
        <w:tc>
          <w:tcPr>
            <w:tcW w:w="4603" w:type="dxa"/>
          </w:tcPr>
          <w:p w14:paraId="6AF27BCC"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40 a 49 anos de idade</w:t>
            </w:r>
          </w:p>
        </w:tc>
        <w:tc>
          <w:tcPr>
            <w:tcW w:w="4328" w:type="dxa"/>
          </w:tcPr>
          <w:p w14:paraId="738441C2"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5</w:t>
            </w:r>
          </w:p>
        </w:tc>
      </w:tr>
      <w:tr w:rsidR="00F1716F" w:rsidRPr="00D478D4" w14:paraId="10EC9752" w14:textId="77777777" w:rsidTr="00CE7E4E">
        <w:tc>
          <w:tcPr>
            <w:tcW w:w="4603" w:type="dxa"/>
          </w:tcPr>
          <w:p w14:paraId="0D3D3FFB"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50 a 59 anos de idade</w:t>
            </w:r>
          </w:p>
        </w:tc>
        <w:tc>
          <w:tcPr>
            <w:tcW w:w="4328" w:type="dxa"/>
          </w:tcPr>
          <w:p w14:paraId="01CC2D25"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8</w:t>
            </w:r>
          </w:p>
        </w:tc>
      </w:tr>
      <w:tr w:rsidR="00F1716F" w:rsidRPr="00D478D4" w14:paraId="253CC1DE" w14:textId="77777777" w:rsidTr="00CE7E4E">
        <w:tc>
          <w:tcPr>
            <w:tcW w:w="4603" w:type="dxa"/>
          </w:tcPr>
          <w:p w14:paraId="5F75E514"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60 a 69 anos de idade</w:t>
            </w:r>
          </w:p>
        </w:tc>
        <w:tc>
          <w:tcPr>
            <w:tcW w:w="4328" w:type="dxa"/>
          </w:tcPr>
          <w:p w14:paraId="48E21B43"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14</w:t>
            </w:r>
          </w:p>
        </w:tc>
      </w:tr>
      <w:tr w:rsidR="00F1716F" w:rsidRPr="00D478D4" w14:paraId="59B0133D" w14:textId="77777777" w:rsidTr="00CE7E4E">
        <w:tc>
          <w:tcPr>
            <w:tcW w:w="4603" w:type="dxa"/>
          </w:tcPr>
          <w:p w14:paraId="26E62409"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70 a 79 anos de idade</w:t>
            </w:r>
          </w:p>
        </w:tc>
        <w:tc>
          <w:tcPr>
            <w:tcW w:w="4328" w:type="dxa"/>
          </w:tcPr>
          <w:p w14:paraId="6601448F"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19</w:t>
            </w:r>
          </w:p>
        </w:tc>
      </w:tr>
      <w:tr w:rsidR="00F1716F" w:rsidRPr="00D478D4" w14:paraId="1B1F0604" w14:textId="77777777" w:rsidTr="00CE7E4E">
        <w:tc>
          <w:tcPr>
            <w:tcW w:w="4603" w:type="dxa"/>
          </w:tcPr>
          <w:p w14:paraId="52DEFD93"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80 anos ou mais de idade</w:t>
            </w:r>
          </w:p>
        </w:tc>
        <w:tc>
          <w:tcPr>
            <w:tcW w:w="4328" w:type="dxa"/>
          </w:tcPr>
          <w:p w14:paraId="4FB2D84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18</w:t>
            </w:r>
          </w:p>
        </w:tc>
      </w:tr>
    </w:tbl>
    <w:p w14:paraId="1036771C" w14:textId="77777777" w:rsidR="00F1716F" w:rsidRPr="00D478D4" w:rsidRDefault="00F1716F" w:rsidP="00655E59">
      <w:pPr>
        <w:pStyle w:val="Corpodetexto"/>
        <w:widowControl w:val="0"/>
        <w:spacing w:line="360" w:lineRule="auto"/>
        <w:ind w:left="720"/>
        <w:rPr>
          <w:rFonts w:ascii="Century Gothic" w:hAnsi="Century Gothic"/>
          <w:b/>
          <w:bCs/>
          <w:sz w:val="22"/>
          <w:szCs w:val="22"/>
        </w:rPr>
      </w:pPr>
    </w:p>
    <w:p w14:paraId="148434BB" w14:textId="05070734" w:rsidR="00F1716F" w:rsidRPr="00D478D4" w:rsidRDefault="001C7E05" w:rsidP="001E2889">
      <w:pPr>
        <w:pStyle w:val="Corpodetexto"/>
        <w:widowControl w:val="0"/>
        <w:spacing w:line="360" w:lineRule="auto"/>
        <w:rPr>
          <w:rFonts w:ascii="Century Gothic" w:hAnsi="Century Gothic"/>
          <w:b/>
          <w:bCs/>
          <w:sz w:val="22"/>
          <w:szCs w:val="22"/>
        </w:rPr>
      </w:pPr>
      <w:r w:rsidRPr="00D478D4">
        <w:rPr>
          <w:rFonts w:ascii="Century Gothic" w:hAnsi="Century Gothic"/>
          <w:b/>
          <w:bCs/>
          <w:sz w:val="22"/>
          <w:szCs w:val="22"/>
        </w:rPr>
        <w:lastRenderedPageBreak/>
        <w:t>3.5.2.2 Doenças</w:t>
      </w:r>
      <w:r w:rsidR="00F1716F" w:rsidRPr="00D478D4">
        <w:rPr>
          <w:rFonts w:ascii="Century Gothic" w:hAnsi="Century Gothic"/>
          <w:b/>
          <w:bCs/>
          <w:sz w:val="22"/>
          <w:szCs w:val="22"/>
        </w:rPr>
        <w:t xml:space="preserve"> e número de óbitos</w:t>
      </w:r>
    </w:p>
    <w:tbl>
      <w:tblPr>
        <w:tblStyle w:val="Tabelacomgrade"/>
        <w:tblW w:w="9356" w:type="dxa"/>
        <w:tblInd w:w="-5" w:type="dxa"/>
        <w:tblLook w:val="04A0" w:firstRow="1" w:lastRow="0" w:firstColumn="1" w:lastColumn="0" w:noHBand="0" w:noVBand="1"/>
      </w:tblPr>
      <w:tblGrid>
        <w:gridCol w:w="7655"/>
        <w:gridCol w:w="1701"/>
      </w:tblGrid>
      <w:tr w:rsidR="00F1716F" w:rsidRPr="00D478D4" w14:paraId="1AF98530" w14:textId="77777777" w:rsidTr="001B1BC3">
        <w:tc>
          <w:tcPr>
            <w:tcW w:w="7655" w:type="dxa"/>
          </w:tcPr>
          <w:p w14:paraId="2EE7AF52"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Algumas doenças infecciosas e parasitárias</w:t>
            </w:r>
          </w:p>
        </w:tc>
        <w:tc>
          <w:tcPr>
            <w:tcW w:w="1701" w:type="dxa"/>
          </w:tcPr>
          <w:p w14:paraId="093D97E9"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4         óbitos</w:t>
            </w:r>
          </w:p>
        </w:tc>
      </w:tr>
      <w:tr w:rsidR="00F1716F" w:rsidRPr="00D478D4" w14:paraId="1F384201" w14:textId="77777777" w:rsidTr="001B1BC3">
        <w:tc>
          <w:tcPr>
            <w:tcW w:w="7655" w:type="dxa"/>
          </w:tcPr>
          <w:p w14:paraId="7177371C"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Neoplasmas (Tumores)</w:t>
            </w:r>
          </w:p>
        </w:tc>
        <w:tc>
          <w:tcPr>
            <w:tcW w:w="1701" w:type="dxa"/>
          </w:tcPr>
          <w:p w14:paraId="058A219D"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19</w:t>
            </w:r>
            <w:r w:rsidRPr="00D478D4">
              <w:rPr>
                <w:rFonts w:ascii="Century Gothic" w:hAnsi="Century Gothic"/>
                <w:sz w:val="22"/>
                <w:szCs w:val="22"/>
              </w:rPr>
              <w:tab/>
              <w:t>óbitos</w:t>
            </w:r>
          </w:p>
        </w:tc>
      </w:tr>
      <w:tr w:rsidR="00F1716F" w:rsidRPr="00D478D4" w14:paraId="1059858D" w14:textId="77777777" w:rsidTr="001B1BC3">
        <w:tc>
          <w:tcPr>
            <w:tcW w:w="7655" w:type="dxa"/>
          </w:tcPr>
          <w:p w14:paraId="4C48DC28" w14:textId="4D2A5716"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 xml:space="preserve">Doenças do sangue e dos órgãos </w:t>
            </w:r>
            <w:r w:rsidR="001C7E05" w:rsidRPr="00D478D4">
              <w:rPr>
                <w:rFonts w:ascii="Century Gothic" w:hAnsi="Century Gothic"/>
                <w:sz w:val="22"/>
                <w:szCs w:val="22"/>
              </w:rPr>
              <w:t>hematopoiéticos</w:t>
            </w:r>
            <w:r w:rsidRPr="00D478D4">
              <w:rPr>
                <w:rFonts w:ascii="Century Gothic" w:hAnsi="Century Gothic"/>
                <w:sz w:val="22"/>
                <w:szCs w:val="22"/>
              </w:rPr>
              <w:t xml:space="preserve"> e alguns transtornos imunitários</w:t>
            </w:r>
          </w:p>
        </w:tc>
        <w:tc>
          <w:tcPr>
            <w:tcW w:w="1701" w:type="dxa"/>
          </w:tcPr>
          <w:p w14:paraId="2232C26D"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w:t>
            </w:r>
            <w:r w:rsidRPr="00D478D4">
              <w:rPr>
                <w:rFonts w:ascii="Century Gothic" w:hAnsi="Century Gothic"/>
                <w:sz w:val="22"/>
                <w:szCs w:val="22"/>
              </w:rPr>
              <w:tab/>
              <w:t>óbito</w:t>
            </w:r>
          </w:p>
        </w:tc>
      </w:tr>
      <w:tr w:rsidR="00F1716F" w:rsidRPr="00D478D4" w14:paraId="6FD2F9A9" w14:textId="77777777" w:rsidTr="001B1BC3">
        <w:tc>
          <w:tcPr>
            <w:tcW w:w="7655" w:type="dxa"/>
          </w:tcPr>
          <w:p w14:paraId="55651D4E"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endócrinas, nutricionais e metabólicas</w:t>
            </w:r>
          </w:p>
        </w:tc>
        <w:tc>
          <w:tcPr>
            <w:tcW w:w="1701" w:type="dxa"/>
          </w:tcPr>
          <w:p w14:paraId="23222430"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7</w:t>
            </w:r>
            <w:r w:rsidRPr="00D478D4">
              <w:rPr>
                <w:rFonts w:ascii="Century Gothic" w:hAnsi="Century Gothic"/>
                <w:sz w:val="22"/>
                <w:szCs w:val="22"/>
              </w:rPr>
              <w:tab/>
              <w:t>óbitos</w:t>
            </w:r>
          </w:p>
        </w:tc>
      </w:tr>
      <w:tr w:rsidR="00F1716F" w:rsidRPr="00D478D4" w14:paraId="199C0A33" w14:textId="77777777" w:rsidTr="001B1BC3">
        <w:tc>
          <w:tcPr>
            <w:tcW w:w="7655" w:type="dxa"/>
          </w:tcPr>
          <w:p w14:paraId="0BC0B964"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Transtornos mentais e comportamentais</w:t>
            </w:r>
          </w:p>
        </w:tc>
        <w:tc>
          <w:tcPr>
            <w:tcW w:w="1701" w:type="dxa"/>
          </w:tcPr>
          <w:p w14:paraId="7B94E18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0</w:t>
            </w:r>
            <w:r w:rsidRPr="00D478D4">
              <w:rPr>
                <w:rFonts w:ascii="Century Gothic" w:hAnsi="Century Gothic"/>
                <w:sz w:val="22"/>
                <w:szCs w:val="22"/>
              </w:rPr>
              <w:tab/>
              <w:t>óbito</w:t>
            </w:r>
          </w:p>
        </w:tc>
      </w:tr>
      <w:tr w:rsidR="00F1716F" w:rsidRPr="00D478D4" w14:paraId="7699CC6C" w14:textId="77777777" w:rsidTr="001B1BC3">
        <w:tc>
          <w:tcPr>
            <w:tcW w:w="7655" w:type="dxa"/>
          </w:tcPr>
          <w:p w14:paraId="12401594"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do sistema nervoso</w:t>
            </w:r>
          </w:p>
        </w:tc>
        <w:tc>
          <w:tcPr>
            <w:tcW w:w="1701" w:type="dxa"/>
          </w:tcPr>
          <w:p w14:paraId="3F889A72"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5</w:t>
            </w:r>
            <w:r w:rsidRPr="00D478D4">
              <w:rPr>
                <w:rFonts w:ascii="Century Gothic" w:hAnsi="Century Gothic"/>
                <w:sz w:val="22"/>
                <w:szCs w:val="22"/>
              </w:rPr>
              <w:tab/>
              <w:t>óbitos</w:t>
            </w:r>
          </w:p>
        </w:tc>
      </w:tr>
      <w:tr w:rsidR="00F1716F" w:rsidRPr="00D478D4" w14:paraId="7EDD517F" w14:textId="77777777" w:rsidTr="001B1BC3">
        <w:tc>
          <w:tcPr>
            <w:tcW w:w="7655" w:type="dxa"/>
          </w:tcPr>
          <w:p w14:paraId="0544303E"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do aparelho circulatório</w:t>
            </w:r>
          </w:p>
        </w:tc>
        <w:tc>
          <w:tcPr>
            <w:tcW w:w="1701" w:type="dxa"/>
          </w:tcPr>
          <w:p w14:paraId="23FB684F"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7</w:t>
            </w:r>
            <w:r w:rsidRPr="00D478D4">
              <w:rPr>
                <w:rFonts w:ascii="Century Gothic" w:hAnsi="Century Gothic"/>
                <w:sz w:val="22"/>
                <w:szCs w:val="22"/>
              </w:rPr>
              <w:tab/>
              <w:t>óbitos</w:t>
            </w:r>
          </w:p>
        </w:tc>
      </w:tr>
      <w:tr w:rsidR="00F1716F" w:rsidRPr="00D478D4" w14:paraId="721E0C86" w14:textId="77777777" w:rsidTr="001B1BC3">
        <w:tc>
          <w:tcPr>
            <w:tcW w:w="7655" w:type="dxa"/>
          </w:tcPr>
          <w:p w14:paraId="0B8C7B30"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do aparelho respiratório</w:t>
            </w:r>
          </w:p>
        </w:tc>
        <w:tc>
          <w:tcPr>
            <w:tcW w:w="1701" w:type="dxa"/>
          </w:tcPr>
          <w:p w14:paraId="275E9244"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8</w:t>
            </w:r>
            <w:r w:rsidRPr="00D478D4">
              <w:rPr>
                <w:rFonts w:ascii="Century Gothic" w:hAnsi="Century Gothic"/>
                <w:sz w:val="22"/>
                <w:szCs w:val="22"/>
              </w:rPr>
              <w:tab/>
              <w:t>óbitos</w:t>
            </w:r>
          </w:p>
        </w:tc>
      </w:tr>
      <w:tr w:rsidR="00F1716F" w:rsidRPr="00D478D4" w14:paraId="227E947E" w14:textId="77777777" w:rsidTr="001B1BC3">
        <w:tc>
          <w:tcPr>
            <w:tcW w:w="7655" w:type="dxa"/>
          </w:tcPr>
          <w:p w14:paraId="05D35802"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do aparelho digestivo</w:t>
            </w:r>
          </w:p>
        </w:tc>
        <w:tc>
          <w:tcPr>
            <w:tcW w:w="1701" w:type="dxa"/>
          </w:tcPr>
          <w:p w14:paraId="17E40ACA"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4</w:t>
            </w:r>
            <w:r w:rsidRPr="00D478D4">
              <w:rPr>
                <w:rFonts w:ascii="Century Gothic" w:hAnsi="Century Gothic"/>
                <w:sz w:val="22"/>
                <w:szCs w:val="22"/>
              </w:rPr>
              <w:tab/>
              <w:t>óbitos</w:t>
            </w:r>
          </w:p>
        </w:tc>
      </w:tr>
      <w:tr w:rsidR="00F1716F" w:rsidRPr="00D478D4" w14:paraId="469F80A9" w14:textId="77777777" w:rsidTr="001B1BC3">
        <w:tc>
          <w:tcPr>
            <w:tcW w:w="7655" w:type="dxa"/>
          </w:tcPr>
          <w:p w14:paraId="6D136696"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Doenças do aparelho geniturinário</w:t>
            </w:r>
          </w:p>
        </w:tc>
        <w:tc>
          <w:tcPr>
            <w:tcW w:w="1701" w:type="dxa"/>
          </w:tcPr>
          <w:p w14:paraId="1C5366E8"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1</w:t>
            </w:r>
            <w:r w:rsidRPr="00D478D4">
              <w:rPr>
                <w:rFonts w:ascii="Century Gothic" w:hAnsi="Century Gothic"/>
                <w:sz w:val="22"/>
                <w:szCs w:val="22"/>
              </w:rPr>
              <w:tab/>
              <w:t>óbito</w:t>
            </w:r>
          </w:p>
        </w:tc>
      </w:tr>
      <w:tr w:rsidR="00F1716F" w:rsidRPr="00D478D4" w14:paraId="4E6B1AAD" w14:textId="77777777" w:rsidTr="001B1BC3">
        <w:trPr>
          <w:trHeight w:val="58"/>
        </w:trPr>
        <w:tc>
          <w:tcPr>
            <w:tcW w:w="7655" w:type="dxa"/>
          </w:tcPr>
          <w:p w14:paraId="7017BDF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Causas externas de morbidade e mortalidade</w:t>
            </w:r>
          </w:p>
        </w:tc>
        <w:tc>
          <w:tcPr>
            <w:tcW w:w="1701" w:type="dxa"/>
          </w:tcPr>
          <w:p w14:paraId="59DEABA1" w14:textId="77777777" w:rsidR="00F1716F" w:rsidRPr="00D478D4" w:rsidRDefault="00F1716F" w:rsidP="00655E59">
            <w:pPr>
              <w:pStyle w:val="Corpodetexto"/>
              <w:widowControl w:val="0"/>
              <w:spacing w:line="360" w:lineRule="auto"/>
              <w:rPr>
                <w:rFonts w:ascii="Century Gothic" w:hAnsi="Century Gothic"/>
                <w:sz w:val="22"/>
                <w:szCs w:val="22"/>
              </w:rPr>
            </w:pPr>
            <w:r w:rsidRPr="00D478D4">
              <w:rPr>
                <w:rFonts w:ascii="Century Gothic" w:hAnsi="Century Gothic"/>
                <w:sz w:val="22"/>
                <w:szCs w:val="22"/>
              </w:rPr>
              <w:t>9</w:t>
            </w:r>
            <w:r w:rsidRPr="00D478D4">
              <w:rPr>
                <w:rFonts w:ascii="Century Gothic" w:hAnsi="Century Gothic"/>
                <w:sz w:val="22"/>
                <w:szCs w:val="22"/>
              </w:rPr>
              <w:tab/>
              <w:t>óbitos</w:t>
            </w:r>
          </w:p>
        </w:tc>
      </w:tr>
    </w:tbl>
    <w:p w14:paraId="443DE5DC" w14:textId="68702D14" w:rsidR="00F1716F" w:rsidRPr="001B1BC3" w:rsidRDefault="00F1716F" w:rsidP="001B1BC3">
      <w:pPr>
        <w:pStyle w:val="Corpodetexto"/>
        <w:spacing w:line="360" w:lineRule="auto"/>
        <w:jc w:val="right"/>
        <w:rPr>
          <w:rFonts w:ascii="Century Gothic" w:hAnsi="Century Gothic"/>
          <w:sz w:val="20"/>
        </w:rPr>
      </w:pPr>
      <w:r w:rsidRPr="001B1BC3">
        <w:rPr>
          <w:rFonts w:ascii="Century Gothic" w:hAnsi="Century Gothic"/>
          <w:sz w:val="20"/>
        </w:rPr>
        <w:t xml:space="preserve"> 2025 SIM – Sistema de informação sobre mortalidade</w:t>
      </w:r>
    </w:p>
    <w:p w14:paraId="42673DC6" w14:textId="77777777" w:rsidR="00F1716F" w:rsidRPr="00D478D4" w:rsidRDefault="00F1716F" w:rsidP="00655E59">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No ano de 2025, o município registrou 82 nascidos vivos, sem ocorrência de óbitos infantis, o que representa um indicador positivo e reflete a efetividade das ações de atenção à saúde da mulher e da criança desenvolvidas na Atenção Primária, incluindo o acompanhamento pré-natal, o acesso aos serviços de saúde e o cuidado no período perinatal.</w:t>
      </w:r>
    </w:p>
    <w:p w14:paraId="0DB9A615" w14:textId="77777777" w:rsidR="00F1716F" w:rsidRPr="00D478D4" w:rsidRDefault="00F1716F" w:rsidP="00655E59">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Em relação aos óbitos por sexo, observa-se maior ocorrência no sexo masculino (42 óbitos) em comparação ao sexo feminino (25 óbitos), padrão frequentemente observado nos perfis epidemiológicos, associado a fatores comportamentais, ocupacionais e maior exposição a riscos.</w:t>
      </w:r>
    </w:p>
    <w:p w14:paraId="26251C3E" w14:textId="77777777" w:rsidR="00F1716F" w:rsidRPr="00D478D4" w:rsidRDefault="00F1716F" w:rsidP="00655E59">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A análise por grupos etários demonstra concentração dos óbitos nas faixas etárias mais elevadas, especialmente entre 60 anos ou mais, com destaque para os grupos de 70 a 79 anos (19 óbitos) e 80 anos ou mais (18 óbitos). Esses dados evidenciam o processo de envelhecimento populacional e reforçam a necessidade de fortalecimento das ações voltadas às doenças crônicas, ao cuidado integral da pessoa idosa e à reabilitação, em articulação com a APS e a rede especializada.</w:t>
      </w:r>
    </w:p>
    <w:p w14:paraId="1CC21F01" w14:textId="24C063D4" w:rsidR="00D81163" w:rsidRPr="00D478D4" w:rsidRDefault="00F1716F" w:rsidP="00655E59">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 xml:space="preserve">Quanto às causas de óbito, destacam-se </w:t>
      </w:r>
      <w:r w:rsidR="001C7E05" w:rsidRPr="00D478D4">
        <w:rPr>
          <w:rFonts w:ascii="Century Gothic" w:hAnsi="Century Gothic"/>
          <w:sz w:val="22"/>
          <w:szCs w:val="22"/>
        </w:rPr>
        <w:t>as neoplasmas</w:t>
      </w:r>
      <w:r w:rsidRPr="00D478D4">
        <w:rPr>
          <w:rFonts w:ascii="Century Gothic" w:hAnsi="Century Gothic"/>
          <w:sz w:val="22"/>
          <w:szCs w:val="22"/>
        </w:rPr>
        <w:t xml:space="preserve"> (19 óbitos) como principal causa, seguidos pelas causas externas (9 óbitos), doenças do aparelho respiratório (8 óbitos), doenças endócrinas, nutricionais e metabólicas (7 óbitos) e doenças do aparelho circulatório (7</w:t>
      </w:r>
      <w:r w:rsidR="00DE1BCB" w:rsidRPr="00D478D4">
        <w:rPr>
          <w:rFonts w:ascii="Century Gothic" w:hAnsi="Century Gothic"/>
          <w:sz w:val="22"/>
          <w:szCs w:val="22"/>
        </w:rPr>
        <w:t xml:space="preserve"> </w:t>
      </w:r>
      <w:r w:rsidRPr="00D478D4">
        <w:rPr>
          <w:rFonts w:ascii="Century Gothic" w:hAnsi="Century Gothic"/>
          <w:sz w:val="22"/>
          <w:szCs w:val="22"/>
        </w:rPr>
        <w:t xml:space="preserve">óbitos). Esse perfil aponta para a predominância de doenças crônicas não transmissíveis, reforçando a importância de ações preventivas, diagnóstico precoce, acompanhamento contínuo e promoção de hábitos </w:t>
      </w:r>
      <w:r w:rsidRPr="00D478D4">
        <w:rPr>
          <w:rFonts w:ascii="Century Gothic" w:hAnsi="Century Gothic"/>
          <w:sz w:val="22"/>
          <w:szCs w:val="22"/>
        </w:rPr>
        <w:lastRenderedPageBreak/>
        <w:t>de vida saudáveis, incluindo as atividades desenvolvidas pelas equipes da APS e pela equipe Multiprofissional.</w:t>
      </w:r>
    </w:p>
    <w:p w14:paraId="752235ED" w14:textId="77777777" w:rsidR="00F1716F" w:rsidRPr="00D478D4" w:rsidRDefault="00F1716F" w:rsidP="00655E59">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As causas externas, por sua vez, indicam a necessidade de estratégias intersetoriais de prevenção de acidentes e violências, bem como a relevância do suporte oferecido pelos serviços de urgência e emergência, como o CONSAMU.</w:t>
      </w:r>
    </w:p>
    <w:p w14:paraId="0FA5FE2A" w14:textId="5CF32A3B" w:rsidR="00D81163" w:rsidRPr="00D478D4" w:rsidRDefault="00F1716F" w:rsidP="00B45BBB">
      <w:pPr>
        <w:pStyle w:val="Corpodetexto"/>
        <w:widowControl w:val="0"/>
        <w:spacing w:line="360" w:lineRule="auto"/>
        <w:ind w:firstLine="708"/>
        <w:jc w:val="both"/>
        <w:rPr>
          <w:rFonts w:ascii="Century Gothic" w:hAnsi="Century Gothic"/>
          <w:sz w:val="22"/>
          <w:szCs w:val="22"/>
        </w:rPr>
      </w:pPr>
      <w:r w:rsidRPr="00D478D4">
        <w:rPr>
          <w:rFonts w:ascii="Century Gothic" w:hAnsi="Century Gothic"/>
          <w:sz w:val="22"/>
          <w:szCs w:val="22"/>
        </w:rPr>
        <w:t>De modo geral, os dados analisados evidenciam a importância da organização da Rede de Atenção à Saúde do município, destacando o papel central da Atenção Primária, da Vigilância em Saúde e da articulação com os serviços especializados para responder às necessidades da população e qualificar continuamente as políticas públicas de saúde.</w:t>
      </w:r>
    </w:p>
    <w:p w14:paraId="46BE45D1" w14:textId="028B4654" w:rsidR="00905BA0" w:rsidRPr="00D478D4" w:rsidRDefault="005D183E" w:rsidP="00655E59">
      <w:pPr>
        <w:pStyle w:val="Default"/>
        <w:spacing w:after="161" w:line="360" w:lineRule="auto"/>
        <w:jc w:val="both"/>
        <w:rPr>
          <w:b/>
          <w:bCs/>
          <w:sz w:val="22"/>
          <w:szCs w:val="22"/>
        </w:rPr>
      </w:pPr>
      <w:r w:rsidRPr="00D478D4">
        <w:rPr>
          <w:b/>
          <w:bCs/>
          <w:sz w:val="22"/>
          <w:szCs w:val="22"/>
        </w:rPr>
        <w:t>3.</w:t>
      </w:r>
      <w:r w:rsidR="00B45BBB" w:rsidRPr="00D478D4">
        <w:rPr>
          <w:b/>
          <w:bCs/>
          <w:sz w:val="22"/>
          <w:szCs w:val="22"/>
        </w:rPr>
        <w:t>5</w:t>
      </w:r>
      <w:r w:rsidRPr="00D478D4">
        <w:rPr>
          <w:b/>
          <w:bCs/>
          <w:sz w:val="22"/>
          <w:szCs w:val="22"/>
        </w:rPr>
        <w:t>.3 Política de Assistência Social</w:t>
      </w:r>
    </w:p>
    <w:p w14:paraId="0C411BEB" w14:textId="6030AF34" w:rsidR="00B160CD" w:rsidRPr="00D478D4" w:rsidRDefault="00B160CD" w:rsidP="00655E59">
      <w:pPr>
        <w:pStyle w:val="Recuodecorpodetexto"/>
        <w:ind w:firstLine="567"/>
        <w:jc w:val="both"/>
        <w:rPr>
          <w:rFonts w:ascii="Century Gothic" w:hAnsi="Century Gothic"/>
          <w:sz w:val="22"/>
          <w:szCs w:val="22"/>
        </w:rPr>
      </w:pPr>
      <w:r w:rsidRPr="00D478D4">
        <w:rPr>
          <w:rFonts w:ascii="Century Gothic" w:hAnsi="Century Gothic"/>
          <w:sz w:val="22"/>
          <w:szCs w:val="22"/>
        </w:rPr>
        <w:t xml:space="preserve">De acordo com o artigo primeiro da LOAS, “a Assistência Social, direito do cidadão e dever do Estado, é Política de Seguridade Social não contributiva, que provê os mínimos sociais, realizada através de um </w:t>
      </w:r>
    </w:p>
    <w:p w14:paraId="38D8C1F1" w14:textId="77777777" w:rsidR="00B160CD" w:rsidRPr="00D478D4" w:rsidRDefault="00B160CD" w:rsidP="00655E59">
      <w:pPr>
        <w:pStyle w:val="Recuodecorpodetexto"/>
        <w:ind w:firstLine="0"/>
        <w:jc w:val="both"/>
        <w:rPr>
          <w:rFonts w:ascii="Century Gothic" w:hAnsi="Century Gothic"/>
          <w:sz w:val="22"/>
          <w:szCs w:val="22"/>
        </w:rPr>
      </w:pPr>
      <w:r w:rsidRPr="00D478D4">
        <w:rPr>
          <w:rFonts w:ascii="Century Gothic" w:hAnsi="Century Gothic"/>
          <w:sz w:val="22"/>
          <w:szCs w:val="22"/>
        </w:rPr>
        <w:t>conjunto integrado de iniciativa pública e da sociedade, para garantir o atendimento às necessidades básicas”.</w:t>
      </w:r>
    </w:p>
    <w:p w14:paraId="6E94FD89" w14:textId="77777777" w:rsidR="00B160CD" w:rsidRPr="00D478D4" w:rsidRDefault="00B160CD" w:rsidP="00655E59">
      <w:pPr>
        <w:pStyle w:val="Recuodecorpodetexto"/>
        <w:ind w:firstLine="567"/>
        <w:jc w:val="both"/>
        <w:rPr>
          <w:rFonts w:ascii="Century Gothic" w:hAnsi="Century Gothic" w:cs="Arial"/>
          <w:b/>
          <w:sz w:val="22"/>
          <w:szCs w:val="22"/>
        </w:rPr>
      </w:pPr>
      <w:r w:rsidRPr="00D478D4">
        <w:rPr>
          <w:rFonts w:ascii="Century Gothic" w:hAnsi="Century Gothic"/>
          <w:sz w:val="22"/>
          <w:szCs w:val="22"/>
        </w:rPr>
        <w:t>Assim, a Assistência Social ocupa-se das vulnerabilidades e riscos que as famílias ou indivíduos enfrentam no percurso da vida, decorrentes de imposições sociais, econômicas, políticas, com ofensas à dignidade humana. Com esta perspectiva, de acordo com o PNAS (2004), são funções da Assistência Social: a defesa de direitos socioassistenciais, a vigilância social e a proteção social.</w:t>
      </w:r>
    </w:p>
    <w:p w14:paraId="64CF5971" w14:textId="77777777" w:rsidR="00B160CD" w:rsidRPr="00D478D4" w:rsidRDefault="00B160CD" w:rsidP="00655E59">
      <w:pPr>
        <w:pStyle w:val="Recuodecorpodetexto"/>
        <w:ind w:firstLine="567"/>
        <w:jc w:val="both"/>
        <w:rPr>
          <w:rFonts w:ascii="Century Gothic" w:hAnsi="Century Gothic" w:cs="Arial"/>
          <w:sz w:val="22"/>
          <w:szCs w:val="22"/>
        </w:rPr>
      </w:pPr>
      <w:r w:rsidRPr="00D478D4">
        <w:rPr>
          <w:rFonts w:ascii="Century Gothic" w:hAnsi="Century Gothic" w:cs="Arial"/>
          <w:sz w:val="22"/>
          <w:szCs w:val="22"/>
        </w:rPr>
        <w:t>A Secretaria Municipal de Assistência Social - SMAS é o órgão público responsável pela gestão da política de assistência social em Vera Cruz do Oeste, atuando de forma integrada a órgãos governamentais e instituições não governamentais.</w:t>
      </w:r>
    </w:p>
    <w:p w14:paraId="1F768E3B" w14:textId="792CF90C" w:rsidR="000A7E28" w:rsidRPr="00D478D4" w:rsidRDefault="000A7E28" w:rsidP="00655E59">
      <w:pPr>
        <w:spacing w:line="360" w:lineRule="auto"/>
        <w:ind w:firstLine="567"/>
        <w:jc w:val="both"/>
        <w:rPr>
          <w:rFonts w:ascii="Century Gothic" w:hAnsi="Century Gothic"/>
          <w:color w:val="000000"/>
          <w:sz w:val="22"/>
          <w:szCs w:val="22"/>
        </w:rPr>
      </w:pPr>
      <w:r w:rsidRPr="00D478D4">
        <w:rPr>
          <w:rFonts w:ascii="Century Gothic" w:hAnsi="Century Gothic"/>
          <w:color w:val="000000"/>
          <w:sz w:val="22"/>
          <w:szCs w:val="22"/>
        </w:rPr>
        <w:t xml:space="preserve">A Política de Assistência Social do Município de Vera Cruz do Oeste tem por objetivos: </w:t>
      </w:r>
    </w:p>
    <w:p w14:paraId="223B3EA8" w14:textId="6BE5EB9B"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 xml:space="preserve">I - </w:t>
      </w:r>
      <w:r w:rsidR="001C7E05" w:rsidRPr="00D478D4">
        <w:rPr>
          <w:rFonts w:ascii="Century Gothic" w:hAnsi="Century Gothic"/>
          <w:color w:val="000000"/>
          <w:sz w:val="22"/>
          <w:szCs w:val="22"/>
        </w:rPr>
        <w:t>A</w:t>
      </w:r>
      <w:r w:rsidRPr="00D478D4">
        <w:rPr>
          <w:rFonts w:ascii="Century Gothic" w:hAnsi="Century Gothic"/>
          <w:color w:val="000000"/>
          <w:sz w:val="22"/>
          <w:szCs w:val="22"/>
        </w:rPr>
        <w:t xml:space="preserve"> proteção social, que visa à garantia da vida, à redução de danos e à prevenção da incidência de riscos, especialmente:</w:t>
      </w:r>
    </w:p>
    <w:p w14:paraId="55DF88F9" w14:textId="77777777"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a) a proteção à família, à maternidade, à infância, à adolescência e à velhice;</w:t>
      </w:r>
    </w:p>
    <w:p w14:paraId="7B969F68" w14:textId="77777777"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b) o amparo às crianças e aos adolescentes em situação de vulnerabilidade social;</w:t>
      </w:r>
    </w:p>
    <w:p w14:paraId="5C6E48A6" w14:textId="77777777"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c) a promoção da integração ao mercado de trabalho;</w:t>
      </w:r>
    </w:p>
    <w:p w14:paraId="0DE5E97D" w14:textId="77777777"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d) a habilitação e reabilitação das pessoas com deficiência e a promoção de sua integração à vida comunitária; e</w:t>
      </w:r>
    </w:p>
    <w:p w14:paraId="483B2A70" w14:textId="47F807D3"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lastRenderedPageBreak/>
        <w:t xml:space="preserve">II - </w:t>
      </w:r>
      <w:r w:rsidR="001C7E05" w:rsidRPr="00D478D4">
        <w:rPr>
          <w:rFonts w:ascii="Century Gothic" w:hAnsi="Century Gothic"/>
          <w:color w:val="000000"/>
          <w:sz w:val="22"/>
          <w:szCs w:val="22"/>
        </w:rPr>
        <w:t>A</w:t>
      </w:r>
      <w:r w:rsidRPr="00D478D4">
        <w:rPr>
          <w:rFonts w:ascii="Century Gothic" w:hAnsi="Century Gothic"/>
          <w:color w:val="000000"/>
          <w:sz w:val="22"/>
          <w:szCs w:val="22"/>
        </w:rPr>
        <w:t xml:space="preserve"> vigilância socioassistencial, que visa analisar territorialmente a capacidade protetiva das famílias e nela a ocorrência de vulnerabilidades, de ameaças, de vitimizações e danos;</w:t>
      </w:r>
    </w:p>
    <w:p w14:paraId="20D7F636" w14:textId="77777777"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III - a defesa de direitos, que visa a garantir o pleno acesso aos direitos no conjunto das provisões socioassistenciais;</w:t>
      </w:r>
    </w:p>
    <w:p w14:paraId="180D4232" w14:textId="47A2B309"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 xml:space="preserve">IV- </w:t>
      </w:r>
      <w:r w:rsidR="001C7E05" w:rsidRPr="00D478D4">
        <w:rPr>
          <w:rFonts w:ascii="Century Gothic" w:hAnsi="Century Gothic"/>
          <w:color w:val="000000"/>
          <w:sz w:val="22"/>
          <w:szCs w:val="22"/>
        </w:rPr>
        <w:t>Participação</w:t>
      </w:r>
      <w:r w:rsidRPr="00D478D4">
        <w:rPr>
          <w:rFonts w:ascii="Century Gothic" w:hAnsi="Century Gothic"/>
          <w:color w:val="000000"/>
          <w:sz w:val="22"/>
          <w:szCs w:val="22"/>
        </w:rPr>
        <w:t xml:space="preserve"> da população, por meio de organizações representativas, na formulação das políticas e no controle de ações em todos os níveis;</w:t>
      </w:r>
    </w:p>
    <w:p w14:paraId="4FB14411" w14:textId="7291CE49" w:rsidR="000A7E28" w:rsidRPr="00D478D4" w:rsidRDefault="000A7E28" w:rsidP="00655E59">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 xml:space="preserve">V- </w:t>
      </w:r>
      <w:r w:rsidR="001C7E05" w:rsidRPr="00D478D4">
        <w:rPr>
          <w:rFonts w:ascii="Century Gothic" w:hAnsi="Century Gothic"/>
          <w:color w:val="000000"/>
          <w:sz w:val="22"/>
          <w:szCs w:val="22"/>
        </w:rPr>
        <w:t>Primazia</w:t>
      </w:r>
      <w:r w:rsidRPr="00D478D4">
        <w:rPr>
          <w:rFonts w:ascii="Century Gothic" w:hAnsi="Century Gothic"/>
          <w:color w:val="000000"/>
          <w:sz w:val="22"/>
          <w:szCs w:val="22"/>
        </w:rPr>
        <w:t xml:space="preserve"> da responsabilidade do ente político na condução da Política de Assistência Social em cada esfera de governo; e</w:t>
      </w:r>
    </w:p>
    <w:p w14:paraId="65DB3F77" w14:textId="578F0BAC" w:rsidR="00905BA0" w:rsidRPr="00D478D4" w:rsidRDefault="000A7E28" w:rsidP="0061438E">
      <w:pPr>
        <w:spacing w:line="360" w:lineRule="auto"/>
        <w:jc w:val="both"/>
        <w:rPr>
          <w:rFonts w:ascii="Century Gothic" w:hAnsi="Century Gothic"/>
          <w:color w:val="000000"/>
          <w:sz w:val="22"/>
          <w:szCs w:val="22"/>
        </w:rPr>
      </w:pPr>
      <w:r w:rsidRPr="00D478D4">
        <w:rPr>
          <w:rFonts w:ascii="Century Gothic" w:hAnsi="Century Gothic"/>
          <w:color w:val="000000"/>
          <w:sz w:val="22"/>
          <w:szCs w:val="22"/>
        </w:rPr>
        <w:t xml:space="preserve">VI- </w:t>
      </w:r>
      <w:r w:rsidR="001C7E05" w:rsidRPr="00D478D4">
        <w:rPr>
          <w:rFonts w:ascii="Century Gothic" w:hAnsi="Century Gothic"/>
          <w:color w:val="000000"/>
          <w:sz w:val="22"/>
          <w:szCs w:val="22"/>
        </w:rPr>
        <w:t>Centralidade</w:t>
      </w:r>
      <w:r w:rsidRPr="00D478D4">
        <w:rPr>
          <w:rFonts w:ascii="Century Gothic" w:hAnsi="Century Gothic"/>
          <w:color w:val="000000"/>
          <w:sz w:val="22"/>
          <w:szCs w:val="22"/>
        </w:rPr>
        <w:t xml:space="preserve"> na família para concepção e implementação dos benefícios, serviços, programas e projetos, tendo como base o território.</w:t>
      </w:r>
    </w:p>
    <w:p w14:paraId="679375A7" w14:textId="77777777" w:rsidR="003B7C06" w:rsidRPr="00D478D4" w:rsidRDefault="003B7C06" w:rsidP="00655E59">
      <w:pPr>
        <w:pStyle w:val="Recuodecorpodetexto"/>
        <w:ind w:firstLine="567"/>
        <w:jc w:val="both"/>
        <w:rPr>
          <w:rFonts w:ascii="Century Gothic" w:hAnsi="Century Gothic" w:cs="Arial"/>
          <w:sz w:val="22"/>
          <w:szCs w:val="22"/>
        </w:rPr>
      </w:pPr>
      <w:r w:rsidRPr="00D478D4">
        <w:rPr>
          <w:rFonts w:ascii="Century Gothic" w:hAnsi="Century Gothic" w:cs="Arial"/>
          <w:sz w:val="22"/>
          <w:szCs w:val="22"/>
        </w:rPr>
        <w:t>A gestão tem como meta a consolidação da assistência social no município, conforme as diretrizes do Sistema Único de Assistência Social (SUAS), que se concretiza através de ações dirigidas prioritariamente aos cidadãos, grupos e famílias que se encontram em situação de risco e vulnerabilidade social.</w:t>
      </w:r>
    </w:p>
    <w:p w14:paraId="1F15766A" w14:textId="1E4AA94B" w:rsidR="003B7C06" w:rsidRPr="00D478D4" w:rsidRDefault="003B7C06" w:rsidP="00655E59">
      <w:pPr>
        <w:pStyle w:val="Recuodecorpodetexto"/>
        <w:ind w:firstLine="567"/>
        <w:jc w:val="left"/>
        <w:rPr>
          <w:rFonts w:ascii="Century Gothic" w:hAnsi="Century Gothic" w:cs="Arial"/>
          <w:sz w:val="22"/>
          <w:szCs w:val="22"/>
        </w:rPr>
      </w:pPr>
      <w:r w:rsidRPr="00D478D4">
        <w:rPr>
          <w:rFonts w:ascii="Century Gothic" w:hAnsi="Century Gothic" w:cs="Arial"/>
          <w:sz w:val="22"/>
          <w:szCs w:val="22"/>
        </w:rPr>
        <w:t>Os serviços são organizados em dois níveis de proteção social: básica e especial.</w:t>
      </w:r>
    </w:p>
    <w:p w14:paraId="156C85D2" w14:textId="77777777" w:rsidR="003B7C06" w:rsidRPr="00D478D4" w:rsidRDefault="003B7C06" w:rsidP="00655E59">
      <w:pPr>
        <w:pStyle w:val="Recuodecorpodetexto"/>
        <w:ind w:firstLine="567"/>
        <w:jc w:val="left"/>
        <w:rPr>
          <w:rFonts w:ascii="Century Gothic" w:hAnsi="Century Gothic" w:cs="Arial"/>
          <w:sz w:val="22"/>
          <w:szCs w:val="22"/>
        </w:rPr>
      </w:pPr>
      <w:r w:rsidRPr="00D478D4">
        <w:rPr>
          <w:rFonts w:ascii="Century Gothic" w:hAnsi="Century Gothic" w:cs="Arial"/>
          <w:sz w:val="22"/>
          <w:szCs w:val="22"/>
        </w:rPr>
        <w:t xml:space="preserve">A proteção social básica refere-se à prevenção de situações de risco e oferta de serviços que visam à socialização e convivência familiar e ou comunitária. </w:t>
      </w:r>
      <w:r w:rsidRPr="00D478D4">
        <w:rPr>
          <w:rFonts w:ascii="Century Gothic" w:hAnsi="Century Gothic" w:cs="Arial"/>
          <w:sz w:val="22"/>
          <w:szCs w:val="22"/>
        </w:rPr>
        <w:br/>
      </w:r>
      <w:r w:rsidRPr="00D478D4">
        <w:rPr>
          <w:rFonts w:ascii="Century Gothic" w:hAnsi="Century Gothic" w:cs="Arial"/>
          <w:sz w:val="22"/>
          <w:szCs w:val="22"/>
        </w:rPr>
        <w:tab/>
        <w:t>A proteção social especial se caracteriza pela atenção integral e está voltada às famílias e indivíduos com direitos violados e laços familiares ou comunitários rompidos ou fragilizados. Os serviços estão disponíveis nas modalidades de média e alta complexidade.</w:t>
      </w:r>
    </w:p>
    <w:p w14:paraId="2C009933" w14:textId="3F93E4B5" w:rsidR="00B3015F" w:rsidRPr="00D478D4" w:rsidRDefault="00B3015F" w:rsidP="00B3015F">
      <w:pPr>
        <w:pStyle w:val="Default"/>
        <w:spacing w:after="161" w:line="360" w:lineRule="auto"/>
        <w:jc w:val="both"/>
        <w:rPr>
          <w:b/>
          <w:bCs/>
          <w:sz w:val="22"/>
          <w:szCs w:val="22"/>
        </w:rPr>
      </w:pPr>
      <w:r w:rsidRPr="00D478D4">
        <w:rPr>
          <w:b/>
          <w:bCs/>
          <w:sz w:val="22"/>
          <w:szCs w:val="22"/>
        </w:rPr>
        <w:t>3.</w:t>
      </w:r>
      <w:r w:rsidR="00B45BBB" w:rsidRPr="00D478D4">
        <w:rPr>
          <w:b/>
          <w:bCs/>
          <w:sz w:val="22"/>
          <w:szCs w:val="22"/>
        </w:rPr>
        <w:t>6</w:t>
      </w:r>
      <w:r w:rsidRPr="00D478D4">
        <w:rPr>
          <w:b/>
          <w:bCs/>
          <w:sz w:val="22"/>
          <w:szCs w:val="22"/>
        </w:rPr>
        <w:t xml:space="preserve"> Síntese Diagnóstica: Fragilidades e Potencialidades do Território</w:t>
      </w:r>
    </w:p>
    <w:p w14:paraId="456E0ABB" w14:textId="0291357D" w:rsidR="00A855BB" w:rsidRPr="00D478D4" w:rsidRDefault="00B3015F" w:rsidP="00B3015F">
      <w:pPr>
        <w:pStyle w:val="Default"/>
        <w:spacing w:after="161" w:line="360" w:lineRule="auto"/>
        <w:jc w:val="both"/>
        <w:rPr>
          <w:b/>
          <w:bCs/>
          <w:sz w:val="22"/>
          <w:szCs w:val="22"/>
        </w:rPr>
      </w:pPr>
      <w:r w:rsidRPr="00D478D4">
        <w:rPr>
          <w:b/>
          <w:bCs/>
          <w:sz w:val="22"/>
          <w:szCs w:val="22"/>
        </w:rPr>
        <w:t>Principais fragilidades identificadas</w:t>
      </w:r>
    </w:p>
    <w:p w14:paraId="785FC4D6" w14:textId="77777777" w:rsidR="00A855BB" w:rsidRPr="00A855BB" w:rsidRDefault="00A855BB" w:rsidP="00A855BB">
      <w:pPr>
        <w:pStyle w:val="Default"/>
        <w:spacing w:after="161" w:line="360" w:lineRule="auto"/>
        <w:jc w:val="both"/>
        <w:rPr>
          <w:sz w:val="22"/>
          <w:szCs w:val="22"/>
        </w:rPr>
      </w:pPr>
      <w:r w:rsidRPr="00A855BB">
        <w:rPr>
          <w:sz w:val="22"/>
          <w:szCs w:val="22"/>
        </w:rPr>
        <w:t>• Elevado número de famílias em situação de pobreza e extrema pobreza, impactando o acesso a direitos e serviços básicos;</w:t>
      </w:r>
    </w:p>
    <w:p w14:paraId="0D0F390F" w14:textId="77777777" w:rsidR="00A855BB" w:rsidRPr="00A855BB" w:rsidRDefault="00A855BB" w:rsidP="00A855BB">
      <w:pPr>
        <w:pStyle w:val="Default"/>
        <w:spacing w:after="161" w:line="360" w:lineRule="auto"/>
        <w:jc w:val="both"/>
        <w:rPr>
          <w:sz w:val="22"/>
          <w:szCs w:val="22"/>
        </w:rPr>
      </w:pPr>
      <w:r w:rsidRPr="00A855BB">
        <w:rPr>
          <w:sz w:val="22"/>
          <w:szCs w:val="22"/>
        </w:rPr>
        <w:t>• Envelhecimento acelerado da população, com aumento da demanda por cuidados continuados, serviços de convivência e atenção especializada;</w:t>
      </w:r>
    </w:p>
    <w:p w14:paraId="1C0CBCE8" w14:textId="2A844323" w:rsidR="00A855BB" w:rsidRPr="00A855BB" w:rsidRDefault="00A855BB" w:rsidP="00A855BB">
      <w:pPr>
        <w:pStyle w:val="Default"/>
        <w:spacing w:after="161" w:line="360" w:lineRule="auto"/>
        <w:jc w:val="both"/>
        <w:rPr>
          <w:sz w:val="22"/>
          <w:szCs w:val="22"/>
        </w:rPr>
      </w:pPr>
      <w:r w:rsidRPr="00A855BB">
        <w:rPr>
          <w:sz w:val="22"/>
          <w:szCs w:val="22"/>
        </w:rPr>
        <w:t>• Persistência de desigualdades socioeconômicas, associadas à baixa renda domiciliar</w:t>
      </w:r>
      <w:r w:rsidRPr="00D478D4">
        <w:rPr>
          <w:sz w:val="22"/>
          <w:szCs w:val="22"/>
        </w:rPr>
        <w:t>,</w:t>
      </w:r>
      <w:r w:rsidRPr="00A855BB">
        <w:rPr>
          <w:sz w:val="22"/>
          <w:szCs w:val="22"/>
        </w:rPr>
        <w:t xml:space="preserve"> à pr</w:t>
      </w:r>
      <w:r w:rsidRPr="00D478D4">
        <w:rPr>
          <w:sz w:val="22"/>
          <w:szCs w:val="22"/>
        </w:rPr>
        <w:t>oblemática</w:t>
      </w:r>
      <w:r w:rsidRPr="00A855BB">
        <w:rPr>
          <w:sz w:val="22"/>
          <w:szCs w:val="22"/>
        </w:rPr>
        <w:t xml:space="preserve"> do trabalho informal</w:t>
      </w:r>
      <w:r w:rsidRPr="00D478D4">
        <w:rPr>
          <w:sz w:val="22"/>
          <w:szCs w:val="22"/>
        </w:rPr>
        <w:t xml:space="preserve"> e baixa qualificação profissional;</w:t>
      </w:r>
    </w:p>
    <w:p w14:paraId="3B953058" w14:textId="77777777" w:rsidR="00A855BB" w:rsidRPr="00A855BB" w:rsidRDefault="00A855BB" w:rsidP="00A855BB">
      <w:pPr>
        <w:pStyle w:val="Default"/>
        <w:spacing w:after="161" w:line="360" w:lineRule="auto"/>
        <w:jc w:val="both"/>
        <w:rPr>
          <w:sz w:val="22"/>
          <w:szCs w:val="22"/>
        </w:rPr>
      </w:pPr>
      <w:r w:rsidRPr="00A855BB">
        <w:rPr>
          <w:sz w:val="22"/>
          <w:szCs w:val="22"/>
        </w:rPr>
        <w:t>• Vulnerabilidades associadas aos ciclos de vida, situações de violência, deficiências e demandas relacionadas à saúde mental, exigindo respostas intersetoriais qualificadas.</w:t>
      </w:r>
    </w:p>
    <w:p w14:paraId="656C6400" w14:textId="77777777" w:rsidR="00A855BB" w:rsidRPr="00A855BB" w:rsidRDefault="00A855BB" w:rsidP="00A855BB">
      <w:pPr>
        <w:pStyle w:val="Default"/>
        <w:spacing w:after="161" w:line="360" w:lineRule="auto"/>
        <w:jc w:val="both"/>
        <w:rPr>
          <w:b/>
          <w:bCs/>
          <w:sz w:val="22"/>
          <w:szCs w:val="22"/>
        </w:rPr>
      </w:pPr>
      <w:r w:rsidRPr="00A855BB">
        <w:rPr>
          <w:b/>
          <w:bCs/>
          <w:sz w:val="22"/>
          <w:szCs w:val="22"/>
        </w:rPr>
        <w:lastRenderedPageBreak/>
        <w:t>Potencialidades do território</w:t>
      </w:r>
    </w:p>
    <w:p w14:paraId="0A455182" w14:textId="77777777" w:rsidR="00A855BB" w:rsidRPr="00A855BB" w:rsidRDefault="00A855BB" w:rsidP="00A855BB">
      <w:pPr>
        <w:pStyle w:val="Default"/>
        <w:spacing w:after="161" w:line="360" w:lineRule="auto"/>
        <w:jc w:val="both"/>
        <w:rPr>
          <w:sz w:val="22"/>
          <w:szCs w:val="22"/>
        </w:rPr>
      </w:pPr>
      <w:r w:rsidRPr="00A855BB">
        <w:rPr>
          <w:sz w:val="22"/>
          <w:szCs w:val="22"/>
        </w:rPr>
        <w:t>• Rede socioassistencial estruturada e com cobertura no território, assegurando a oferta continuada de serviços da Proteção Social Básica e Especial, com CRAS ativo, Centro de Convivência e execução de serviços tipificados;</w:t>
      </w:r>
    </w:p>
    <w:p w14:paraId="2054A538" w14:textId="77777777" w:rsidR="00A855BB" w:rsidRPr="00A855BB" w:rsidRDefault="00A855BB" w:rsidP="00A855BB">
      <w:pPr>
        <w:pStyle w:val="Default"/>
        <w:spacing w:after="161" w:line="360" w:lineRule="auto"/>
        <w:jc w:val="both"/>
        <w:rPr>
          <w:sz w:val="22"/>
          <w:szCs w:val="22"/>
        </w:rPr>
      </w:pPr>
      <w:r w:rsidRPr="00A855BB">
        <w:rPr>
          <w:sz w:val="22"/>
          <w:szCs w:val="22"/>
        </w:rPr>
        <w:t>• Atuação consolidada de organização da sociedade civil reconhecida no SUAS, com destaque para a APAE, que desenvolve serviços integrados nas áreas da assistência social, saúde e educação;</w:t>
      </w:r>
    </w:p>
    <w:p w14:paraId="6A5329A3" w14:textId="77777777" w:rsidR="00A855BB" w:rsidRPr="00A855BB" w:rsidRDefault="00A855BB" w:rsidP="00A855BB">
      <w:pPr>
        <w:pStyle w:val="Default"/>
        <w:spacing w:after="161" w:line="360" w:lineRule="auto"/>
        <w:jc w:val="both"/>
        <w:rPr>
          <w:sz w:val="22"/>
          <w:szCs w:val="22"/>
        </w:rPr>
      </w:pPr>
      <w:r w:rsidRPr="00A855BB">
        <w:rPr>
          <w:sz w:val="22"/>
          <w:szCs w:val="22"/>
        </w:rPr>
        <w:t>• Articulação intersetorial em funcionamento entre assistência social, saúde, educação, Conselho Tutelar e demais órgãos do sistema de garantia de direitos, favorecendo o atendimento integral às famílias e indivíduos;</w:t>
      </w:r>
    </w:p>
    <w:p w14:paraId="13713952" w14:textId="77777777" w:rsidR="00A855BB" w:rsidRPr="00A855BB" w:rsidRDefault="00A855BB" w:rsidP="00A855BB">
      <w:pPr>
        <w:pStyle w:val="Default"/>
        <w:spacing w:after="161" w:line="360" w:lineRule="auto"/>
        <w:jc w:val="both"/>
        <w:rPr>
          <w:sz w:val="22"/>
          <w:szCs w:val="22"/>
        </w:rPr>
      </w:pPr>
      <w:r w:rsidRPr="00A855BB">
        <w:rPr>
          <w:sz w:val="22"/>
          <w:szCs w:val="22"/>
        </w:rPr>
        <w:t>• Capacidade instalada para atendimento à população idosa e às pessoas com deficiência, por meio de serviços de convivência, atendimento domiciliar, benefícios socioassistenciais e ações intersetoriais de cuidado;</w:t>
      </w:r>
    </w:p>
    <w:p w14:paraId="79B0AFDD" w14:textId="77777777" w:rsidR="00A855BB" w:rsidRPr="00A855BB" w:rsidRDefault="00A855BB" w:rsidP="00A855BB">
      <w:pPr>
        <w:pStyle w:val="Default"/>
        <w:spacing w:after="161" w:line="360" w:lineRule="auto"/>
        <w:jc w:val="both"/>
        <w:rPr>
          <w:sz w:val="22"/>
          <w:szCs w:val="22"/>
        </w:rPr>
      </w:pPr>
      <w:r w:rsidRPr="00A855BB">
        <w:rPr>
          <w:sz w:val="22"/>
          <w:szCs w:val="22"/>
        </w:rPr>
        <w:t>• Gestão municipal comprometida com o planejamento, o financiamento e a qualificação da Política de Assistência Social, evidenciada pela previsão orçamentária, cofinanciamento tripartite e definição de metas no PMAS;</w:t>
      </w:r>
    </w:p>
    <w:p w14:paraId="0A57B084" w14:textId="77777777" w:rsidR="00A855BB" w:rsidRPr="00A855BB" w:rsidRDefault="00A855BB" w:rsidP="00A855BB">
      <w:pPr>
        <w:pStyle w:val="Default"/>
        <w:spacing w:after="161" w:line="360" w:lineRule="auto"/>
        <w:jc w:val="both"/>
        <w:rPr>
          <w:sz w:val="22"/>
          <w:szCs w:val="22"/>
        </w:rPr>
      </w:pPr>
      <w:r w:rsidRPr="00A855BB">
        <w:rPr>
          <w:sz w:val="22"/>
          <w:szCs w:val="22"/>
        </w:rPr>
        <w:t>• Existência de instâncias de controle social ativas e estruturadas, com CMAS atuante na deliberação, acompanhamento e avaliação da política pública;</w:t>
      </w:r>
    </w:p>
    <w:p w14:paraId="611B7BE9" w14:textId="77777777" w:rsidR="00A855BB" w:rsidRPr="00A855BB" w:rsidRDefault="00A855BB" w:rsidP="00A855BB">
      <w:pPr>
        <w:pStyle w:val="Default"/>
        <w:spacing w:after="161" w:line="360" w:lineRule="auto"/>
        <w:jc w:val="both"/>
        <w:rPr>
          <w:sz w:val="22"/>
          <w:szCs w:val="22"/>
        </w:rPr>
      </w:pPr>
      <w:r w:rsidRPr="00A855BB">
        <w:rPr>
          <w:sz w:val="22"/>
          <w:szCs w:val="22"/>
        </w:rPr>
        <w:t>• Previsão de fortalecimento da gestão do SUAS, incluindo implantação da vigilância socioassistencial, educação permanente dos trabalhadores e planejamento para ampliação da Proteção Social Especial;</w:t>
      </w:r>
    </w:p>
    <w:p w14:paraId="766D902E" w14:textId="77777777" w:rsidR="00A855BB" w:rsidRPr="00A855BB" w:rsidRDefault="00A855BB" w:rsidP="00A855BB">
      <w:pPr>
        <w:pStyle w:val="Default"/>
        <w:spacing w:after="161" w:line="360" w:lineRule="auto"/>
        <w:jc w:val="both"/>
        <w:rPr>
          <w:sz w:val="22"/>
          <w:szCs w:val="22"/>
        </w:rPr>
      </w:pPr>
      <w:r w:rsidRPr="00A855BB">
        <w:rPr>
          <w:sz w:val="22"/>
          <w:szCs w:val="22"/>
        </w:rPr>
        <w:t>• Inserção do município em redes e consórcios regionais, ampliando o acesso da população a serviços especializados nas áreas de saúde, assistência social e proteção a mulheres em situação de violência;</w:t>
      </w:r>
    </w:p>
    <w:p w14:paraId="30E3316F" w14:textId="77777777" w:rsidR="00A855BB" w:rsidRPr="00A855BB" w:rsidRDefault="00A855BB" w:rsidP="00A855BB">
      <w:pPr>
        <w:pStyle w:val="Default"/>
        <w:spacing w:after="161" w:line="360" w:lineRule="auto"/>
        <w:jc w:val="both"/>
        <w:rPr>
          <w:sz w:val="22"/>
          <w:szCs w:val="22"/>
        </w:rPr>
      </w:pPr>
      <w:r w:rsidRPr="00A855BB">
        <w:rPr>
          <w:sz w:val="22"/>
          <w:szCs w:val="22"/>
        </w:rPr>
        <w:t>• Potencial ambiental do território, evidenciado pelo elevado índice de arborização urbana e inserção no bioma Mata Atlântica, contribuindo para a qualidade de vida e bem-estar da população.</w:t>
      </w:r>
    </w:p>
    <w:p w14:paraId="100AC8DD" w14:textId="2927EDFC" w:rsidR="004C1677" w:rsidRPr="00D478D4" w:rsidRDefault="00B45BBB" w:rsidP="00655E59">
      <w:pPr>
        <w:pStyle w:val="Default"/>
        <w:spacing w:after="161" w:line="360" w:lineRule="auto"/>
        <w:rPr>
          <w:rFonts w:cs="Times New Roman"/>
          <w:b/>
          <w:color w:val="auto"/>
          <w:sz w:val="22"/>
          <w:szCs w:val="22"/>
        </w:rPr>
      </w:pPr>
      <w:r w:rsidRPr="00D478D4">
        <w:rPr>
          <w:rFonts w:cs="Times New Roman"/>
          <w:b/>
          <w:color w:val="auto"/>
          <w:sz w:val="22"/>
          <w:szCs w:val="22"/>
        </w:rPr>
        <w:t>4</w:t>
      </w:r>
      <w:r w:rsidR="00FB6148">
        <w:rPr>
          <w:rFonts w:cs="Times New Roman"/>
          <w:b/>
          <w:color w:val="auto"/>
          <w:sz w:val="22"/>
          <w:szCs w:val="22"/>
        </w:rPr>
        <w:t>.</w:t>
      </w:r>
      <w:r w:rsidRPr="00D478D4">
        <w:rPr>
          <w:rFonts w:cs="Times New Roman"/>
          <w:b/>
          <w:color w:val="auto"/>
          <w:sz w:val="22"/>
          <w:szCs w:val="22"/>
        </w:rPr>
        <w:t xml:space="preserve"> </w:t>
      </w:r>
      <w:r w:rsidR="004C1677" w:rsidRPr="00D478D4">
        <w:rPr>
          <w:rFonts w:cs="Times New Roman"/>
          <w:b/>
          <w:color w:val="auto"/>
          <w:sz w:val="22"/>
          <w:szCs w:val="22"/>
        </w:rPr>
        <w:t xml:space="preserve"> </w:t>
      </w:r>
      <w:r w:rsidRPr="00D478D4">
        <w:rPr>
          <w:rFonts w:cs="Times New Roman"/>
          <w:b/>
          <w:color w:val="auto"/>
          <w:sz w:val="22"/>
          <w:szCs w:val="22"/>
        </w:rPr>
        <w:t xml:space="preserve">REDE SOCIOASSISTENCIAL E COBERTURA DOS </w:t>
      </w:r>
      <w:r w:rsidR="004C1677" w:rsidRPr="00D478D4">
        <w:rPr>
          <w:rFonts w:cs="Times New Roman"/>
          <w:b/>
          <w:color w:val="auto"/>
          <w:sz w:val="22"/>
          <w:szCs w:val="22"/>
        </w:rPr>
        <w:t xml:space="preserve">SERVIÇOS </w:t>
      </w:r>
    </w:p>
    <w:p w14:paraId="44DA0E68" w14:textId="77777777" w:rsidR="008D0A73" w:rsidRPr="00D478D4" w:rsidRDefault="00D6152F"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lastRenderedPageBreak/>
        <w:t>A Lei Orgânica da Assistência Social (LOAS</w:t>
      </w:r>
      <w:r w:rsidR="008D0A73" w:rsidRPr="00D478D4">
        <w:rPr>
          <w:rFonts w:ascii="Century Gothic" w:hAnsi="Century Gothic"/>
          <w:sz w:val="22"/>
          <w:szCs w:val="22"/>
        </w:rPr>
        <w:t>/1993</w:t>
      </w:r>
      <w:r w:rsidRPr="00D478D4">
        <w:rPr>
          <w:rFonts w:ascii="Century Gothic" w:hAnsi="Century Gothic"/>
          <w:sz w:val="22"/>
          <w:szCs w:val="22"/>
        </w:rPr>
        <w:t xml:space="preserve">) e a Tipificação Nacional dos Serviços Socioassistenciais, instituída em 2009, estabelecem os serviços, programas e projetos que integram a Política Nacional de Assistência Social (PNAS). </w:t>
      </w:r>
    </w:p>
    <w:p w14:paraId="2D2737C9" w14:textId="533A90A6" w:rsidR="008D0A73" w:rsidRPr="00D478D4" w:rsidRDefault="008D0A73"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Vera Cruz do Oeste é um município de pequeno porte</w:t>
      </w:r>
      <w:r w:rsidR="00156880" w:rsidRPr="00D478D4">
        <w:rPr>
          <w:rFonts w:ascii="Century Gothic" w:hAnsi="Century Gothic"/>
          <w:sz w:val="22"/>
          <w:szCs w:val="22"/>
        </w:rPr>
        <w:t xml:space="preserve"> I</w:t>
      </w:r>
      <w:r w:rsidRPr="00D478D4">
        <w:rPr>
          <w:rFonts w:ascii="Century Gothic" w:hAnsi="Century Gothic"/>
          <w:sz w:val="22"/>
          <w:szCs w:val="22"/>
        </w:rPr>
        <w:t xml:space="preserve">, com gestão básica do SUAS. O Sistema Único de Assistência Social (SUAS) está regulamentado no município por meio da Lei Municipal nº </w:t>
      </w:r>
      <w:r w:rsidR="00EB242C" w:rsidRPr="00D478D4">
        <w:rPr>
          <w:rFonts w:ascii="Century Gothic" w:hAnsi="Century Gothic"/>
          <w:sz w:val="22"/>
          <w:szCs w:val="22"/>
        </w:rPr>
        <w:t>1.374</w:t>
      </w:r>
      <w:r w:rsidR="00C7284E" w:rsidRPr="00D478D4">
        <w:rPr>
          <w:rFonts w:ascii="Century Gothic" w:hAnsi="Century Gothic"/>
          <w:sz w:val="22"/>
          <w:szCs w:val="22"/>
        </w:rPr>
        <w:t>/</w:t>
      </w:r>
      <w:r w:rsidRPr="00D478D4">
        <w:rPr>
          <w:rFonts w:ascii="Century Gothic" w:hAnsi="Century Gothic"/>
          <w:sz w:val="22"/>
          <w:szCs w:val="22"/>
        </w:rPr>
        <w:t>2021, que dispõe sobre os objetivos e diretrizes do SUAS em âmbito local, estabelecendo as responsabilidades, formas de gestão e execução dos serviços, instâncias de controle social e o financiamento da Política Pública de Assistência Social.</w:t>
      </w:r>
    </w:p>
    <w:p w14:paraId="5CB708BC" w14:textId="1B69A910" w:rsidR="00B95C2B" w:rsidRPr="00D478D4" w:rsidRDefault="00B95C2B"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 xml:space="preserve">O município conta com uma rede socioassistencial composta </w:t>
      </w:r>
      <w:r w:rsidR="00997D60" w:rsidRPr="00D478D4">
        <w:rPr>
          <w:rFonts w:ascii="Century Gothic" w:hAnsi="Century Gothic"/>
          <w:sz w:val="22"/>
          <w:szCs w:val="22"/>
        </w:rPr>
        <w:t xml:space="preserve">por </w:t>
      </w:r>
      <w:r w:rsidR="004453F1" w:rsidRPr="00D478D4">
        <w:rPr>
          <w:rFonts w:ascii="Century Gothic" w:hAnsi="Century Gothic"/>
          <w:sz w:val="22"/>
          <w:szCs w:val="22"/>
        </w:rPr>
        <w:t xml:space="preserve">três </w:t>
      </w:r>
      <w:r w:rsidR="00C96F24" w:rsidRPr="00D478D4">
        <w:rPr>
          <w:rFonts w:ascii="Century Gothic" w:hAnsi="Century Gothic"/>
          <w:sz w:val="22"/>
          <w:szCs w:val="22"/>
        </w:rPr>
        <w:t>unidades pública estatal</w:t>
      </w:r>
      <w:r w:rsidR="00997D60" w:rsidRPr="00D478D4">
        <w:rPr>
          <w:rFonts w:ascii="Century Gothic" w:hAnsi="Century Gothic"/>
          <w:sz w:val="22"/>
          <w:szCs w:val="22"/>
        </w:rPr>
        <w:t>, sendo</w:t>
      </w:r>
      <w:r w:rsidRPr="00D478D4">
        <w:rPr>
          <w:rFonts w:ascii="Century Gothic" w:hAnsi="Century Gothic"/>
          <w:sz w:val="22"/>
          <w:szCs w:val="22"/>
        </w:rPr>
        <w:t xml:space="preserve"> 01 CRAS</w:t>
      </w:r>
      <w:r w:rsidR="004453F1" w:rsidRPr="00D478D4">
        <w:rPr>
          <w:rFonts w:ascii="Century Gothic" w:hAnsi="Century Gothic"/>
          <w:sz w:val="22"/>
          <w:szCs w:val="22"/>
        </w:rPr>
        <w:t xml:space="preserve">, </w:t>
      </w:r>
      <w:r w:rsidRPr="00D478D4">
        <w:rPr>
          <w:rFonts w:ascii="Century Gothic" w:hAnsi="Century Gothic"/>
          <w:sz w:val="22"/>
          <w:szCs w:val="22"/>
        </w:rPr>
        <w:t>01 Centro de Convivênci</w:t>
      </w:r>
      <w:r w:rsidR="00997D60" w:rsidRPr="00D478D4">
        <w:rPr>
          <w:rFonts w:ascii="Century Gothic" w:hAnsi="Century Gothic"/>
          <w:sz w:val="22"/>
          <w:szCs w:val="22"/>
        </w:rPr>
        <w:t>a</w:t>
      </w:r>
      <w:r w:rsidR="004453F1" w:rsidRPr="00D478D4">
        <w:rPr>
          <w:rFonts w:ascii="Century Gothic" w:hAnsi="Century Gothic"/>
          <w:sz w:val="22"/>
          <w:szCs w:val="22"/>
        </w:rPr>
        <w:t xml:space="preserve"> e 01 Unidade </w:t>
      </w:r>
      <w:r w:rsidR="004E6B9D" w:rsidRPr="00D478D4">
        <w:rPr>
          <w:rFonts w:ascii="Century Gothic" w:hAnsi="Century Gothic"/>
          <w:sz w:val="22"/>
          <w:szCs w:val="22"/>
        </w:rPr>
        <w:t>de Atendimento S</w:t>
      </w:r>
      <w:r w:rsidR="004453F1" w:rsidRPr="00D478D4">
        <w:rPr>
          <w:rFonts w:ascii="Century Gothic" w:hAnsi="Century Gothic"/>
          <w:sz w:val="22"/>
          <w:szCs w:val="22"/>
        </w:rPr>
        <w:t>ocioassistencial localizada n</w:t>
      </w:r>
      <w:r w:rsidR="004E6B9D" w:rsidRPr="00D478D4">
        <w:rPr>
          <w:rFonts w:ascii="Century Gothic" w:hAnsi="Century Gothic"/>
          <w:sz w:val="22"/>
          <w:szCs w:val="22"/>
        </w:rPr>
        <w:t xml:space="preserve">o distrito de </w:t>
      </w:r>
      <w:r w:rsidR="004453F1" w:rsidRPr="00D478D4">
        <w:rPr>
          <w:rFonts w:ascii="Century Gothic" w:hAnsi="Century Gothic"/>
          <w:sz w:val="22"/>
          <w:szCs w:val="22"/>
        </w:rPr>
        <w:t>São Sebastião</w:t>
      </w:r>
      <w:r w:rsidRPr="00D478D4">
        <w:rPr>
          <w:rFonts w:ascii="Century Gothic" w:hAnsi="Century Gothic"/>
          <w:sz w:val="22"/>
          <w:szCs w:val="22"/>
        </w:rPr>
        <w:t xml:space="preserve">. Complementarmente, possui </w:t>
      </w:r>
      <w:r w:rsidR="00997D60" w:rsidRPr="00D478D4">
        <w:rPr>
          <w:rFonts w:ascii="Century Gothic" w:hAnsi="Century Gothic"/>
          <w:sz w:val="22"/>
          <w:szCs w:val="22"/>
        </w:rPr>
        <w:t>a</w:t>
      </w:r>
      <w:r w:rsidRPr="00D478D4">
        <w:rPr>
          <w:rFonts w:ascii="Century Gothic" w:hAnsi="Century Gothic"/>
          <w:sz w:val="22"/>
          <w:szCs w:val="22"/>
        </w:rPr>
        <w:t xml:space="preserve"> rede socioassistencial privada, composta por</w:t>
      </w:r>
      <w:r w:rsidR="00997D60" w:rsidRPr="00D478D4">
        <w:rPr>
          <w:rFonts w:ascii="Century Gothic" w:hAnsi="Century Gothic"/>
          <w:sz w:val="22"/>
          <w:szCs w:val="22"/>
        </w:rPr>
        <w:t xml:space="preserve"> </w:t>
      </w:r>
      <w:r w:rsidR="00156880" w:rsidRPr="00D478D4">
        <w:rPr>
          <w:rFonts w:ascii="Century Gothic" w:hAnsi="Century Gothic"/>
          <w:sz w:val="22"/>
          <w:szCs w:val="22"/>
        </w:rPr>
        <w:t>01 organização da sociedade civil regulamentada junto ao</w:t>
      </w:r>
      <w:r w:rsidRPr="00D478D4">
        <w:rPr>
          <w:rFonts w:ascii="Century Gothic" w:hAnsi="Century Gothic"/>
          <w:sz w:val="22"/>
          <w:szCs w:val="22"/>
        </w:rPr>
        <w:t xml:space="preserve"> Conselho Municipal de Assistência Social</w:t>
      </w:r>
      <w:r w:rsidR="00997D60" w:rsidRPr="00D478D4">
        <w:rPr>
          <w:rFonts w:ascii="Century Gothic" w:hAnsi="Century Gothic"/>
          <w:sz w:val="22"/>
          <w:szCs w:val="22"/>
        </w:rPr>
        <w:t xml:space="preserve">. </w:t>
      </w:r>
    </w:p>
    <w:p w14:paraId="691364BF" w14:textId="6E9FC388" w:rsidR="00C96F24" w:rsidRPr="00D478D4" w:rsidRDefault="004C1677" w:rsidP="00655E59">
      <w:pPr>
        <w:autoSpaceDE w:val="0"/>
        <w:autoSpaceDN w:val="0"/>
        <w:adjustRightInd w:val="0"/>
        <w:spacing w:line="360" w:lineRule="auto"/>
        <w:rPr>
          <w:rFonts w:ascii="Century Gothic" w:hAnsi="Century Gothic"/>
          <w:b/>
          <w:bCs/>
          <w:sz w:val="22"/>
          <w:szCs w:val="22"/>
        </w:rPr>
      </w:pPr>
      <w:r w:rsidRPr="00D478D4">
        <w:rPr>
          <w:rFonts w:ascii="Century Gothic" w:hAnsi="Century Gothic"/>
          <w:b/>
          <w:bCs/>
          <w:sz w:val="22"/>
          <w:szCs w:val="22"/>
        </w:rPr>
        <w:t>4.1. Proteção Social Básica</w:t>
      </w:r>
    </w:p>
    <w:p w14:paraId="2847226F" w14:textId="0ECF5D41" w:rsidR="004C1677" w:rsidRPr="00D478D4" w:rsidRDefault="00C96F24"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De acordo com a PNAS 2004: “A Proteção Social Básica tem como objetivos prevenir situações de risco por meio do desenvolvimento de potencialidades e aquisições, e o fortalecimento de vínculos familiares e comunitários. Destina-se à população que vive em situação de vulnerabilidade social decorrente da pobreza, privação (ausência de renda, precário ou nulo acesso aos serviços públicos, dentre outros) e, ou, fragilização de vínculos afetivos – relacionais e de pertencimento social (discriminações etárias, étnicas, de gênero ou por deficiências, dentre outras)”.</w:t>
      </w:r>
    </w:p>
    <w:p w14:paraId="4C00C65A" w14:textId="51304D35" w:rsidR="004C1677" w:rsidRPr="00D478D4" w:rsidRDefault="004C1677"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 xml:space="preserve">O CRAS é responsável pelas </w:t>
      </w:r>
      <w:r w:rsidR="001E2889" w:rsidRPr="00D478D4">
        <w:rPr>
          <w:rFonts w:ascii="Century Gothic" w:hAnsi="Century Gothic"/>
          <w:sz w:val="22"/>
          <w:szCs w:val="22"/>
        </w:rPr>
        <w:t>seguintes ofertas</w:t>
      </w:r>
      <w:r w:rsidRPr="00D478D4">
        <w:rPr>
          <w:rFonts w:ascii="Century Gothic" w:hAnsi="Century Gothic"/>
          <w:sz w:val="22"/>
          <w:szCs w:val="22"/>
        </w:rPr>
        <w:t>:</w:t>
      </w:r>
    </w:p>
    <w:p w14:paraId="54C65637" w14:textId="77777777" w:rsidR="004C1677" w:rsidRPr="00D478D4" w:rsidRDefault="004C1677" w:rsidP="00FB6148">
      <w:pPr>
        <w:autoSpaceDE w:val="0"/>
        <w:autoSpaceDN w:val="0"/>
        <w:adjustRightInd w:val="0"/>
        <w:spacing w:line="360" w:lineRule="auto"/>
        <w:jc w:val="both"/>
        <w:rPr>
          <w:rFonts w:ascii="Century Gothic" w:hAnsi="Century Gothic"/>
          <w:sz w:val="22"/>
          <w:szCs w:val="22"/>
        </w:rPr>
      </w:pPr>
      <w:r w:rsidRPr="00D478D4">
        <w:rPr>
          <w:rFonts w:ascii="Century Gothic" w:hAnsi="Century Gothic"/>
          <w:b/>
          <w:sz w:val="22"/>
          <w:szCs w:val="22"/>
        </w:rPr>
        <w:t>4.1.1.</w:t>
      </w:r>
      <w:r w:rsidRPr="00D478D4">
        <w:rPr>
          <w:rFonts w:ascii="Century Gothic" w:hAnsi="Century Gothic"/>
          <w:sz w:val="22"/>
          <w:szCs w:val="22"/>
        </w:rPr>
        <w:t xml:space="preserve"> Serviço de Proteção e Atendimento Integral à Família (PAIF): que consiste em um trabalho de caráter continuado que visa fortalecer a função protetiva das famílias, prevenindo a ruptura de vínculos, promovendo o acesso e usufruto de direitos e contribuindo para a melhoria da qualidade de vida;</w:t>
      </w:r>
    </w:p>
    <w:p w14:paraId="57E66EEB" w14:textId="7F88043F" w:rsidR="004C1677" w:rsidRPr="00D478D4" w:rsidRDefault="004C1677" w:rsidP="00FB6148">
      <w:pPr>
        <w:autoSpaceDE w:val="0"/>
        <w:autoSpaceDN w:val="0"/>
        <w:adjustRightInd w:val="0"/>
        <w:spacing w:line="360" w:lineRule="auto"/>
        <w:jc w:val="both"/>
        <w:rPr>
          <w:rFonts w:ascii="Century Gothic" w:hAnsi="Century Gothic"/>
          <w:sz w:val="22"/>
          <w:szCs w:val="22"/>
        </w:rPr>
      </w:pPr>
      <w:r w:rsidRPr="00D478D4">
        <w:rPr>
          <w:rFonts w:ascii="Century Gothic" w:hAnsi="Century Gothic"/>
          <w:b/>
          <w:sz w:val="22"/>
          <w:szCs w:val="22"/>
        </w:rPr>
        <w:t>4.1.2.</w:t>
      </w:r>
      <w:r w:rsidRPr="00D478D4">
        <w:rPr>
          <w:rFonts w:ascii="Century Gothic" w:hAnsi="Century Gothic"/>
          <w:sz w:val="22"/>
          <w:szCs w:val="22"/>
        </w:rPr>
        <w:t xml:space="preserve"> Serviço de Proteção Social Básica no Domicílio para Pessoas com Deficiência e Idosas, o qual possui a finalidade de garantir o acesso a direitos e a prevenção de agravos de vulnerabilidades que possam</w:t>
      </w:r>
      <w:r w:rsidR="001B1BC3">
        <w:rPr>
          <w:rFonts w:ascii="Century Gothic" w:hAnsi="Century Gothic"/>
          <w:sz w:val="22"/>
          <w:szCs w:val="22"/>
        </w:rPr>
        <w:t xml:space="preserve"> </w:t>
      </w:r>
      <w:r w:rsidRPr="00D478D4">
        <w:rPr>
          <w:rFonts w:ascii="Century Gothic" w:hAnsi="Century Gothic"/>
          <w:sz w:val="22"/>
          <w:szCs w:val="22"/>
        </w:rPr>
        <w:t>fragilizar e romper os vínculos familiares e sociais dos usuários.</w:t>
      </w:r>
    </w:p>
    <w:p w14:paraId="3E3A1FA3" w14:textId="77777777" w:rsidR="004C1677" w:rsidRPr="00D478D4" w:rsidRDefault="004C1677" w:rsidP="00FB6148">
      <w:pPr>
        <w:autoSpaceDE w:val="0"/>
        <w:autoSpaceDN w:val="0"/>
        <w:adjustRightInd w:val="0"/>
        <w:spacing w:line="360" w:lineRule="auto"/>
        <w:jc w:val="both"/>
        <w:rPr>
          <w:rFonts w:ascii="Century Gothic" w:hAnsi="Century Gothic"/>
          <w:sz w:val="22"/>
          <w:szCs w:val="22"/>
        </w:rPr>
      </w:pPr>
      <w:r w:rsidRPr="00D478D4">
        <w:rPr>
          <w:rFonts w:ascii="Century Gothic" w:hAnsi="Century Gothic"/>
          <w:b/>
          <w:sz w:val="22"/>
          <w:szCs w:val="22"/>
        </w:rPr>
        <w:t xml:space="preserve">4.1.3. </w:t>
      </w:r>
      <w:r w:rsidRPr="00D478D4">
        <w:rPr>
          <w:rFonts w:ascii="Century Gothic" w:hAnsi="Century Gothic"/>
          <w:sz w:val="22"/>
          <w:szCs w:val="22"/>
        </w:rPr>
        <w:t xml:space="preserve">Serviço de Convivência e Fortalecimento de Vínculos (SCFV), serviço complementar às ações do PAIF, o qual </w:t>
      </w:r>
      <w:r w:rsidRPr="00D478D4">
        <w:rPr>
          <w:rFonts w:ascii="Century Gothic" w:hAnsi="Century Gothic" w:cs="Arial"/>
          <w:sz w:val="22"/>
          <w:szCs w:val="22"/>
          <w:shd w:val="clear" w:color="auto" w:fill="FFFFFF"/>
        </w:rPr>
        <w:t xml:space="preserve">tem como objetivo fortalecer as relações familiares e comunitárias, além de promover a integração e a troca de experiências </w:t>
      </w:r>
      <w:r w:rsidRPr="00D478D4">
        <w:rPr>
          <w:rFonts w:ascii="Century Gothic" w:hAnsi="Century Gothic" w:cs="Arial"/>
          <w:sz w:val="22"/>
          <w:szCs w:val="22"/>
          <w:shd w:val="clear" w:color="auto" w:fill="FFFFFF"/>
        </w:rPr>
        <w:lastRenderedPageBreak/>
        <w:t>entre os participantes, valorizando o sentido de vida coletiva. O SCFV possui um caráter preventivo, pautado na defesa e afirmação de direitos e no desenvolvimento de capacidades dos usuários.</w:t>
      </w:r>
    </w:p>
    <w:p w14:paraId="56DC8A21" w14:textId="6188A9C5" w:rsidR="004C1677" w:rsidRPr="00D478D4" w:rsidRDefault="004C1677"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 xml:space="preserve">Este serviço organiza-se por ciclos de </w:t>
      </w:r>
      <w:r w:rsidR="001E2889" w:rsidRPr="00D478D4">
        <w:rPr>
          <w:rFonts w:ascii="Century Gothic" w:hAnsi="Century Gothic"/>
          <w:sz w:val="22"/>
          <w:szCs w:val="22"/>
        </w:rPr>
        <w:t>vida,</w:t>
      </w:r>
      <w:r w:rsidRPr="00D478D4">
        <w:rPr>
          <w:rFonts w:ascii="Century Gothic" w:hAnsi="Century Gothic"/>
          <w:sz w:val="22"/>
          <w:szCs w:val="22"/>
        </w:rPr>
        <w:t xml:space="preserve"> com uma metodologia que proporciona </w:t>
      </w:r>
      <w:r w:rsidR="0094190F" w:rsidRPr="00D478D4">
        <w:rPr>
          <w:rFonts w:ascii="Century Gothic" w:hAnsi="Century Gothic"/>
          <w:sz w:val="22"/>
          <w:szCs w:val="22"/>
        </w:rPr>
        <w:t xml:space="preserve">o desenvolvimento através de </w:t>
      </w:r>
      <w:r w:rsidRPr="00D478D4">
        <w:rPr>
          <w:rFonts w:ascii="Century Gothic" w:hAnsi="Century Gothic" w:cs="Arial"/>
          <w:sz w:val="22"/>
          <w:szCs w:val="22"/>
          <w:shd w:val="clear" w:color="auto" w:fill="FFFFFF"/>
        </w:rPr>
        <w:t>atividades artísticas, culturais, de lazer e esportivas.</w:t>
      </w:r>
    </w:p>
    <w:p w14:paraId="65ABECA0" w14:textId="7BE1A05B" w:rsidR="004C1677" w:rsidRPr="00D478D4" w:rsidRDefault="004C1677" w:rsidP="00655E59">
      <w:pPr>
        <w:autoSpaceDE w:val="0"/>
        <w:autoSpaceDN w:val="0"/>
        <w:adjustRightInd w:val="0"/>
        <w:spacing w:line="360" w:lineRule="auto"/>
        <w:rPr>
          <w:rFonts w:ascii="Century Gothic" w:hAnsi="Century Gothic"/>
          <w:sz w:val="22"/>
          <w:szCs w:val="22"/>
        </w:rPr>
      </w:pPr>
      <w:r w:rsidRPr="00D478D4">
        <w:rPr>
          <w:rFonts w:ascii="Century Gothic" w:hAnsi="Century Gothic"/>
          <w:b/>
          <w:sz w:val="22"/>
          <w:szCs w:val="22"/>
        </w:rPr>
        <w:t>4.1.4.</w:t>
      </w:r>
      <w:r w:rsidRPr="00D478D4">
        <w:rPr>
          <w:rFonts w:ascii="Century Gothic" w:hAnsi="Century Gothic"/>
          <w:sz w:val="22"/>
          <w:szCs w:val="22"/>
        </w:rPr>
        <w:t xml:space="preserve">  Benefícios socioassistenciais, sendo eles:</w:t>
      </w:r>
    </w:p>
    <w:p w14:paraId="654D7D7F" w14:textId="4DB9EC2D" w:rsidR="004C1677" w:rsidRPr="00D478D4" w:rsidRDefault="004C1677"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 Benefício de Prestação Continuada – BPC, benefício individual, não vitalício e intransferível, que garante a transferência mensal de 1 (um) salário mínimo à pessoa idosa, com 65 (sessenta e cinco) anos ou mais, e à pessoa com deficiência, de qualquer idade, com impedimentos de longo</w:t>
      </w:r>
      <w:r w:rsidR="001B1BC3">
        <w:rPr>
          <w:rFonts w:ascii="Century Gothic" w:hAnsi="Century Gothic"/>
          <w:sz w:val="22"/>
          <w:szCs w:val="22"/>
        </w:rPr>
        <w:t xml:space="preserve"> </w:t>
      </w:r>
      <w:r w:rsidRPr="00D478D4">
        <w:rPr>
          <w:rFonts w:ascii="Century Gothic" w:hAnsi="Century Gothic"/>
          <w:sz w:val="22"/>
          <w:szCs w:val="22"/>
        </w:rPr>
        <w:t>prazo, de natureza física, mental, intelectual ou sensorial, que comprovem não possuir meios para prover a própria manutenção nem de tê-la provida por sua família. O repasse é efetivado pelo INSS a partir de parceria com o MDS. Para acessá-lo não é necessário ter contribuído com a Previdência Social.</w:t>
      </w:r>
      <w:r w:rsidRPr="00D478D4">
        <w:rPr>
          <w:rFonts w:ascii="Century Gothic" w:hAnsi="Century Gothic"/>
          <w:sz w:val="22"/>
          <w:szCs w:val="22"/>
        </w:rPr>
        <w:br/>
      </w:r>
      <w:r w:rsidRPr="00D478D4">
        <w:rPr>
          <w:rFonts w:ascii="Century Gothic" w:hAnsi="Century Gothic"/>
          <w:sz w:val="22"/>
          <w:szCs w:val="22"/>
        </w:rPr>
        <w:tab/>
        <w:t xml:space="preserve">- Benefícios Eventuais - BE, de acordo com o art. 22 da Lei Orgânica de Assistência Social – LOAS, são provisões suplementares e provisórias que integram as garantias do SUAS e são prestadas aos cidadãos e às famílias em virtude de nascimento, morte, situações de vulnerabilidades temporárias e de calamidade pública. A concessão dos benefícios, seus critérios de acesso são estabelecidos em </w:t>
      </w:r>
      <w:r w:rsidR="00EB242C" w:rsidRPr="00D478D4">
        <w:rPr>
          <w:rFonts w:ascii="Century Gothic" w:hAnsi="Century Gothic"/>
          <w:sz w:val="22"/>
          <w:szCs w:val="22"/>
        </w:rPr>
        <w:t>L</w:t>
      </w:r>
      <w:r w:rsidRPr="00D478D4">
        <w:rPr>
          <w:rFonts w:ascii="Century Gothic" w:hAnsi="Century Gothic"/>
          <w:sz w:val="22"/>
          <w:szCs w:val="22"/>
        </w:rPr>
        <w:t xml:space="preserve">ei </w:t>
      </w:r>
      <w:r w:rsidR="00EB242C" w:rsidRPr="00D478D4">
        <w:rPr>
          <w:rFonts w:ascii="Century Gothic" w:hAnsi="Century Gothic"/>
          <w:sz w:val="22"/>
          <w:szCs w:val="22"/>
        </w:rPr>
        <w:t>M</w:t>
      </w:r>
      <w:r w:rsidRPr="00D478D4">
        <w:rPr>
          <w:rFonts w:ascii="Century Gothic" w:hAnsi="Century Gothic"/>
          <w:sz w:val="22"/>
          <w:szCs w:val="22"/>
        </w:rPr>
        <w:t xml:space="preserve">unicipal </w:t>
      </w:r>
      <w:r w:rsidR="00EB242C" w:rsidRPr="00D478D4">
        <w:rPr>
          <w:rFonts w:ascii="Century Gothic" w:hAnsi="Century Gothic"/>
          <w:sz w:val="22"/>
          <w:szCs w:val="22"/>
        </w:rPr>
        <w:t>1.397</w:t>
      </w:r>
      <w:r w:rsidRPr="00D478D4">
        <w:rPr>
          <w:rFonts w:ascii="Century Gothic" w:hAnsi="Century Gothic"/>
          <w:sz w:val="22"/>
          <w:szCs w:val="22"/>
        </w:rPr>
        <w:t>/20</w:t>
      </w:r>
      <w:r w:rsidR="00EB242C" w:rsidRPr="00D478D4">
        <w:rPr>
          <w:rFonts w:ascii="Century Gothic" w:hAnsi="Century Gothic"/>
          <w:sz w:val="22"/>
          <w:szCs w:val="22"/>
        </w:rPr>
        <w:t>22</w:t>
      </w:r>
      <w:r w:rsidRPr="00D478D4">
        <w:rPr>
          <w:rFonts w:ascii="Century Gothic" w:hAnsi="Century Gothic"/>
          <w:sz w:val="22"/>
          <w:szCs w:val="22"/>
        </w:rPr>
        <w:t>.</w:t>
      </w:r>
    </w:p>
    <w:p w14:paraId="68D44EDF" w14:textId="29729976" w:rsidR="004C1677" w:rsidRPr="00D478D4" w:rsidRDefault="004C1677" w:rsidP="00655E59">
      <w:pPr>
        <w:autoSpaceDE w:val="0"/>
        <w:autoSpaceDN w:val="0"/>
        <w:adjustRightInd w:val="0"/>
        <w:spacing w:line="360" w:lineRule="auto"/>
        <w:ind w:firstLine="708"/>
        <w:jc w:val="both"/>
        <w:rPr>
          <w:rFonts w:ascii="Century Gothic" w:hAnsi="Century Gothic"/>
          <w:sz w:val="22"/>
          <w:szCs w:val="22"/>
          <w:u w:val="single"/>
        </w:rPr>
      </w:pPr>
      <w:r w:rsidRPr="00D478D4">
        <w:rPr>
          <w:rFonts w:ascii="Century Gothic" w:hAnsi="Century Gothic"/>
          <w:sz w:val="22"/>
          <w:szCs w:val="22"/>
        </w:rPr>
        <w:t xml:space="preserve">- </w:t>
      </w:r>
      <w:r w:rsidR="00B45BBB" w:rsidRPr="00D478D4">
        <w:rPr>
          <w:rFonts w:ascii="Century Gothic" w:hAnsi="Century Gothic"/>
          <w:sz w:val="22"/>
          <w:szCs w:val="22"/>
        </w:rPr>
        <w:t>T</w:t>
      </w:r>
      <w:r w:rsidRPr="00D478D4">
        <w:rPr>
          <w:rFonts w:ascii="Century Gothic" w:hAnsi="Century Gothic"/>
          <w:sz w:val="22"/>
          <w:szCs w:val="22"/>
        </w:rPr>
        <w:t>ransferência de renda:</w:t>
      </w:r>
    </w:p>
    <w:p w14:paraId="33E2A3C5" w14:textId="44743CE9" w:rsidR="004C1677" w:rsidRPr="00D478D4" w:rsidRDefault="004C1677"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-Programa Bolsa Família:</w:t>
      </w:r>
      <w:r w:rsidR="00B45BBB" w:rsidRPr="00D478D4">
        <w:rPr>
          <w:rFonts w:ascii="Century Gothic" w:hAnsi="Century Gothic"/>
          <w:sz w:val="22"/>
          <w:szCs w:val="22"/>
        </w:rPr>
        <w:t xml:space="preserve"> </w:t>
      </w:r>
      <w:r w:rsidRPr="00D478D4">
        <w:rPr>
          <w:rFonts w:ascii="Century Gothic" w:hAnsi="Century Gothic"/>
          <w:sz w:val="22"/>
          <w:szCs w:val="22"/>
        </w:rPr>
        <w:t xml:space="preserve">programa social do governo federal, </w:t>
      </w:r>
      <w:r w:rsidR="001E2889" w:rsidRPr="00D478D4">
        <w:rPr>
          <w:rFonts w:ascii="Century Gothic" w:hAnsi="Century Gothic"/>
          <w:sz w:val="22"/>
          <w:szCs w:val="22"/>
        </w:rPr>
        <w:t>recriado</w:t>
      </w:r>
      <w:r w:rsidRPr="00D478D4">
        <w:rPr>
          <w:rFonts w:ascii="Century Gothic" w:hAnsi="Century Gothic"/>
          <w:sz w:val="22"/>
          <w:szCs w:val="22"/>
        </w:rPr>
        <w:t xml:space="preserve">, em </w:t>
      </w:r>
      <w:r w:rsidR="001E2889" w:rsidRPr="00D478D4">
        <w:rPr>
          <w:rFonts w:ascii="Century Gothic" w:hAnsi="Century Gothic"/>
          <w:sz w:val="22"/>
          <w:szCs w:val="22"/>
        </w:rPr>
        <w:t xml:space="preserve">19 </w:t>
      </w:r>
      <w:r w:rsidRPr="00D478D4">
        <w:rPr>
          <w:rFonts w:ascii="Century Gothic" w:hAnsi="Century Gothic"/>
          <w:sz w:val="22"/>
          <w:szCs w:val="22"/>
        </w:rPr>
        <w:t xml:space="preserve">de </w:t>
      </w:r>
      <w:r w:rsidR="001E2889" w:rsidRPr="00D478D4">
        <w:rPr>
          <w:rFonts w:ascii="Century Gothic" w:hAnsi="Century Gothic"/>
          <w:sz w:val="22"/>
          <w:szCs w:val="22"/>
        </w:rPr>
        <w:t>junho</w:t>
      </w:r>
      <w:r w:rsidRPr="00D478D4">
        <w:rPr>
          <w:rFonts w:ascii="Century Gothic" w:hAnsi="Century Gothic"/>
          <w:sz w:val="22"/>
          <w:szCs w:val="22"/>
        </w:rPr>
        <w:t xml:space="preserve"> de 2023 </w:t>
      </w:r>
      <w:r w:rsidRPr="00D478D4">
        <w:rPr>
          <w:rStyle w:val="Forte"/>
          <w:rFonts w:ascii="Century Gothic" w:hAnsi="Century Gothic"/>
          <w:b w:val="0"/>
          <w:bCs w:val="0"/>
          <w:sz w:val="22"/>
          <w:szCs w:val="22"/>
        </w:rPr>
        <w:t>pelo Governo Federal</w:t>
      </w:r>
      <w:r w:rsidRPr="00D478D4">
        <w:rPr>
          <w:rStyle w:val="Forte"/>
          <w:rFonts w:ascii="Century Gothic" w:hAnsi="Century Gothic"/>
          <w:sz w:val="22"/>
          <w:szCs w:val="22"/>
        </w:rPr>
        <w:t xml:space="preserve"> </w:t>
      </w:r>
      <w:r w:rsidR="001E2889" w:rsidRPr="00D478D4">
        <w:rPr>
          <w:rFonts w:ascii="Century Gothic" w:hAnsi="Century Gothic"/>
          <w:sz w:val="22"/>
          <w:szCs w:val="22"/>
        </w:rPr>
        <w:t xml:space="preserve">por meio da Lei Nº 14.601/2023. </w:t>
      </w:r>
      <w:r w:rsidRPr="00D478D4">
        <w:rPr>
          <w:rFonts w:ascii="Century Gothic" w:hAnsi="Century Gothic"/>
          <w:sz w:val="22"/>
          <w:szCs w:val="22"/>
        </w:rPr>
        <w:t>Trata-se de um programa de transferência direta e condicionada de renda que, por meio da articulação com outras políticas, atua para a superação da pobreza e transformação social das famílias beneficiárias.</w:t>
      </w:r>
    </w:p>
    <w:p w14:paraId="60C3A574" w14:textId="77777777" w:rsidR="00B46BDA" w:rsidRPr="00D478D4" w:rsidRDefault="003F64FF"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A Proteção Social Básica no município é executada por meio de serviços ofertados pela rede pública</w:t>
      </w:r>
      <w:r w:rsidR="00B83058" w:rsidRPr="00D478D4">
        <w:rPr>
          <w:rFonts w:ascii="Century Gothic" w:hAnsi="Century Gothic"/>
          <w:sz w:val="22"/>
          <w:szCs w:val="22"/>
        </w:rPr>
        <w:t xml:space="preserve"> e privada. </w:t>
      </w:r>
    </w:p>
    <w:p w14:paraId="50C65A66" w14:textId="0F9EF903" w:rsidR="00C10DFB" w:rsidRPr="00D478D4" w:rsidRDefault="003F64FF" w:rsidP="00655E59">
      <w:pPr>
        <w:autoSpaceDE w:val="0"/>
        <w:autoSpaceDN w:val="0"/>
        <w:adjustRightInd w:val="0"/>
        <w:spacing w:line="360" w:lineRule="auto"/>
        <w:ind w:firstLine="708"/>
        <w:jc w:val="both"/>
        <w:rPr>
          <w:rFonts w:ascii="Century Gothic" w:hAnsi="Century Gothic"/>
          <w:sz w:val="22"/>
          <w:szCs w:val="22"/>
        </w:rPr>
      </w:pPr>
      <w:r w:rsidRPr="00D478D4">
        <w:rPr>
          <w:rFonts w:ascii="Century Gothic" w:hAnsi="Century Gothic"/>
          <w:sz w:val="22"/>
          <w:szCs w:val="22"/>
        </w:rPr>
        <w:t>A tabela a seguir apresenta os serviços, unidades executoras e o público atendido.</w:t>
      </w:r>
    </w:p>
    <w:tbl>
      <w:tblPr>
        <w:tblStyle w:val="Tabelacomgrade"/>
        <w:tblW w:w="0" w:type="auto"/>
        <w:tblLook w:val="04A0" w:firstRow="1" w:lastRow="0" w:firstColumn="1" w:lastColumn="0" w:noHBand="0" w:noVBand="1"/>
      </w:tblPr>
      <w:tblGrid>
        <w:gridCol w:w="3023"/>
        <w:gridCol w:w="2897"/>
        <w:gridCol w:w="3151"/>
      </w:tblGrid>
      <w:tr w:rsidR="004C1677" w:rsidRPr="00D478D4" w14:paraId="44BBD9FD" w14:textId="77777777" w:rsidTr="00B45BBB">
        <w:tc>
          <w:tcPr>
            <w:tcW w:w="9071" w:type="dxa"/>
            <w:gridSpan w:val="3"/>
          </w:tcPr>
          <w:p w14:paraId="6C744D06" w14:textId="77777777" w:rsidR="004C1677" w:rsidRPr="001B1BC3" w:rsidRDefault="004C1677" w:rsidP="001B1BC3">
            <w:pPr>
              <w:autoSpaceDE w:val="0"/>
              <w:autoSpaceDN w:val="0"/>
              <w:adjustRightInd w:val="0"/>
              <w:jc w:val="center"/>
              <w:rPr>
                <w:rFonts w:ascii="Century Gothic" w:hAnsi="Century Gothic"/>
                <w:b/>
                <w:bCs/>
                <w:sz w:val="22"/>
                <w:szCs w:val="22"/>
              </w:rPr>
            </w:pPr>
            <w:r w:rsidRPr="001B1BC3">
              <w:rPr>
                <w:rFonts w:ascii="Century Gothic" w:hAnsi="Century Gothic"/>
                <w:b/>
                <w:bCs/>
                <w:sz w:val="22"/>
                <w:szCs w:val="22"/>
              </w:rPr>
              <w:t>Execução da Rede Pública</w:t>
            </w:r>
          </w:p>
        </w:tc>
      </w:tr>
      <w:tr w:rsidR="004661C1" w:rsidRPr="00D478D4" w14:paraId="47EB9915" w14:textId="77777777" w:rsidTr="00B45BBB">
        <w:tc>
          <w:tcPr>
            <w:tcW w:w="3023" w:type="dxa"/>
          </w:tcPr>
          <w:p w14:paraId="75A68DA8"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Serviço</w:t>
            </w:r>
          </w:p>
        </w:tc>
        <w:tc>
          <w:tcPr>
            <w:tcW w:w="2897" w:type="dxa"/>
          </w:tcPr>
          <w:p w14:paraId="11956291"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Unidade</w:t>
            </w:r>
          </w:p>
        </w:tc>
        <w:tc>
          <w:tcPr>
            <w:tcW w:w="3151" w:type="dxa"/>
          </w:tcPr>
          <w:p w14:paraId="2AF303F5"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Público</w:t>
            </w:r>
          </w:p>
        </w:tc>
      </w:tr>
      <w:tr w:rsidR="004661C1" w:rsidRPr="00D478D4" w14:paraId="37E77B68" w14:textId="77777777" w:rsidTr="00B45BBB">
        <w:tc>
          <w:tcPr>
            <w:tcW w:w="3023" w:type="dxa"/>
          </w:tcPr>
          <w:p w14:paraId="345C949E" w14:textId="77777777" w:rsidR="004C1677" w:rsidRPr="00D478D4" w:rsidRDefault="004C1677" w:rsidP="00655E59">
            <w:pPr>
              <w:autoSpaceDE w:val="0"/>
              <w:autoSpaceDN w:val="0"/>
              <w:adjustRightInd w:val="0"/>
              <w:spacing w:line="360" w:lineRule="auto"/>
              <w:jc w:val="both"/>
              <w:rPr>
                <w:rFonts w:ascii="Century Gothic" w:hAnsi="Century Gothic"/>
                <w:bCs/>
                <w:sz w:val="22"/>
                <w:szCs w:val="22"/>
              </w:rPr>
            </w:pPr>
            <w:r w:rsidRPr="00D478D4">
              <w:rPr>
                <w:rFonts w:ascii="Century Gothic" w:hAnsi="Century Gothic"/>
                <w:bCs/>
                <w:sz w:val="22"/>
                <w:szCs w:val="22"/>
              </w:rPr>
              <w:t>Serviço de Proteção e atendimento integral à família (PAIF)</w:t>
            </w:r>
          </w:p>
          <w:p w14:paraId="5EBE5101"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p>
        </w:tc>
        <w:tc>
          <w:tcPr>
            <w:tcW w:w="2897" w:type="dxa"/>
          </w:tcPr>
          <w:p w14:paraId="40E809B2" w14:textId="4FE6A00C" w:rsidR="004C1677" w:rsidRPr="00D478D4" w:rsidRDefault="00581B93"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b/>
                <w:bCs/>
                <w:sz w:val="22"/>
                <w:szCs w:val="22"/>
              </w:rPr>
              <w:t>1)</w:t>
            </w:r>
            <w:r w:rsidR="004C1677" w:rsidRPr="00D478D4">
              <w:rPr>
                <w:rFonts w:ascii="Century Gothic" w:hAnsi="Century Gothic"/>
                <w:sz w:val="22"/>
                <w:szCs w:val="22"/>
              </w:rPr>
              <w:t xml:space="preserve">Centro de Referência de Assistência Social </w:t>
            </w:r>
            <w:r w:rsidRPr="00D478D4">
              <w:rPr>
                <w:rFonts w:ascii="Century Gothic" w:hAnsi="Century Gothic"/>
                <w:sz w:val="22"/>
                <w:szCs w:val="22"/>
              </w:rPr>
              <w:t>–</w:t>
            </w:r>
            <w:r w:rsidR="004C1677" w:rsidRPr="00D478D4">
              <w:rPr>
                <w:rFonts w:ascii="Century Gothic" w:hAnsi="Century Gothic"/>
                <w:sz w:val="22"/>
                <w:szCs w:val="22"/>
              </w:rPr>
              <w:t xml:space="preserve"> CRAS</w:t>
            </w:r>
          </w:p>
          <w:p w14:paraId="46368AE0" w14:textId="3CBCD60B" w:rsidR="00581B93" w:rsidRPr="00D478D4" w:rsidRDefault="00581B93" w:rsidP="00655E59">
            <w:pPr>
              <w:autoSpaceDE w:val="0"/>
              <w:autoSpaceDN w:val="0"/>
              <w:adjustRightInd w:val="0"/>
              <w:spacing w:line="360" w:lineRule="auto"/>
              <w:jc w:val="both"/>
              <w:rPr>
                <w:rFonts w:ascii="Century Gothic" w:hAnsi="Century Gothic"/>
                <w:b/>
                <w:bCs/>
                <w:sz w:val="22"/>
                <w:szCs w:val="22"/>
              </w:rPr>
            </w:pPr>
            <w:r w:rsidRPr="00D478D4">
              <w:rPr>
                <w:rFonts w:ascii="Century Gothic" w:hAnsi="Century Gothic"/>
                <w:b/>
                <w:bCs/>
                <w:sz w:val="22"/>
                <w:szCs w:val="22"/>
              </w:rPr>
              <w:lastRenderedPageBreak/>
              <w:t>2)</w:t>
            </w:r>
            <w:r w:rsidR="007C4C3D" w:rsidRPr="00D478D4">
              <w:rPr>
                <w:rFonts w:ascii="Century Gothic" w:hAnsi="Century Gothic"/>
                <w:sz w:val="22"/>
                <w:szCs w:val="22"/>
              </w:rPr>
              <w:t xml:space="preserve">Unidade de </w:t>
            </w:r>
            <w:proofErr w:type="spellStart"/>
            <w:r w:rsidR="007C4C3D" w:rsidRPr="00D478D4">
              <w:rPr>
                <w:rFonts w:ascii="Century Gothic" w:hAnsi="Century Gothic"/>
                <w:sz w:val="22"/>
                <w:szCs w:val="22"/>
              </w:rPr>
              <w:t>Atend</w:t>
            </w:r>
            <w:proofErr w:type="spellEnd"/>
            <w:r w:rsidR="007C4C3D" w:rsidRPr="00D478D4">
              <w:rPr>
                <w:rFonts w:ascii="Century Gothic" w:hAnsi="Century Gothic"/>
                <w:sz w:val="22"/>
                <w:szCs w:val="22"/>
              </w:rPr>
              <w:t>. S</w:t>
            </w:r>
            <w:r w:rsidRPr="00D478D4">
              <w:rPr>
                <w:rFonts w:ascii="Century Gothic" w:hAnsi="Century Gothic"/>
                <w:sz w:val="22"/>
                <w:szCs w:val="22"/>
              </w:rPr>
              <w:t>ocioassistencial</w:t>
            </w:r>
            <w:r w:rsidR="006E058A" w:rsidRPr="00D478D4">
              <w:rPr>
                <w:rFonts w:ascii="Century Gothic" w:hAnsi="Century Gothic"/>
                <w:sz w:val="22"/>
                <w:szCs w:val="22"/>
              </w:rPr>
              <w:t>/</w:t>
            </w:r>
            <w:r w:rsidR="004661C1" w:rsidRPr="00D478D4">
              <w:rPr>
                <w:rFonts w:ascii="Century Gothic" w:hAnsi="Century Gothic"/>
                <w:sz w:val="22"/>
                <w:szCs w:val="22"/>
              </w:rPr>
              <w:t>Distrito</w:t>
            </w:r>
            <w:r w:rsidR="006E058A" w:rsidRPr="00D478D4">
              <w:rPr>
                <w:rFonts w:ascii="Century Gothic" w:hAnsi="Century Gothic"/>
                <w:sz w:val="22"/>
                <w:szCs w:val="22"/>
              </w:rPr>
              <w:t xml:space="preserve"> </w:t>
            </w:r>
            <w:r w:rsidRPr="00D478D4">
              <w:rPr>
                <w:rFonts w:ascii="Century Gothic" w:hAnsi="Century Gothic"/>
                <w:sz w:val="22"/>
                <w:szCs w:val="22"/>
              </w:rPr>
              <w:t>São Sebastião</w:t>
            </w:r>
          </w:p>
        </w:tc>
        <w:tc>
          <w:tcPr>
            <w:tcW w:w="3151" w:type="dxa"/>
          </w:tcPr>
          <w:p w14:paraId="357A825A"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lastRenderedPageBreak/>
              <w:t>Famílias e Indivíduos</w:t>
            </w:r>
          </w:p>
        </w:tc>
      </w:tr>
      <w:tr w:rsidR="004661C1" w:rsidRPr="00D478D4" w14:paraId="7259AC38" w14:textId="77777777" w:rsidTr="00B45BBB">
        <w:tc>
          <w:tcPr>
            <w:tcW w:w="3023" w:type="dxa"/>
          </w:tcPr>
          <w:p w14:paraId="46760DE9"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Serviço de Proteção Social Básica no Domicílio para Pessoas com Deficiência e Idosas</w:t>
            </w:r>
          </w:p>
        </w:tc>
        <w:tc>
          <w:tcPr>
            <w:tcW w:w="2897" w:type="dxa"/>
          </w:tcPr>
          <w:p w14:paraId="3A008846"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Centro de Referência de Assistência Social - CRAS</w:t>
            </w:r>
          </w:p>
        </w:tc>
        <w:tc>
          <w:tcPr>
            <w:tcW w:w="3151" w:type="dxa"/>
          </w:tcPr>
          <w:p w14:paraId="4178BD19"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p>
          <w:p w14:paraId="4FFB2F7D"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Pessoa com deficiência e idosos</w:t>
            </w:r>
          </w:p>
        </w:tc>
      </w:tr>
      <w:tr w:rsidR="004661C1" w:rsidRPr="00D478D4" w14:paraId="0C0AB005" w14:textId="77777777" w:rsidTr="00B45BBB">
        <w:tc>
          <w:tcPr>
            <w:tcW w:w="3023" w:type="dxa"/>
          </w:tcPr>
          <w:p w14:paraId="7530CA11" w14:textId="77777777" w:rsidR="004C1677" w:rsidRPr="00D478D4" w:rsidRDefault="004C1677" w:rsidP="00655E59">
            <w:pPr>
              <w:autoSpaceDE w:val="0"/>
              <w:autoSpaceDN w:val="0"/>
              <w:adjustRightInd w:val="0"/>
              <w:spacing w:line="360" w:lineRule="auto"/>
              <w:jc w:val="both"/>
              <w:rPr>
                <w:rFonts w:ascii="Century Gothic" w:hAnsi="Century Gothic"/>
                <w:bCs/>
                <w:sz w:val="22"/>
                <w:szCs w:val="22"/>
              </w:rPr>
            </w:pPr>
            <w:r w:rsidRPr="00D478D4">
              <w:rPr>
                <w:rFonts w:ascii="Century Gothic" w:hAnsi="Century Gothic"/>
                <w:bCs/>
                <w:sz w:val="22"/>
                <w:szCs w:val="22"/>
              </w:rPr>
              <w:t>Serviço de Convivência e Fortalecimento de Vínculos (SCFV)</w:t>
            </w:r>
          </w:p>
          <w:p w14:paraId="6BC4D367"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p>
        </w:tc>
        <w:tc>
          <w:tcPr>
            <w:tcW w:w="2897" w:type="dxa"/>
          </w:tcPr>
          <w:p w14:paraId="78EEFF8A"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Centro de Convivência “Construindo Sonhos”</w:t>
            </w:r>
          </w:p>
        </w:tc>
        <w:tc>
          <w:tcPr>
            <w:tcW w:w="3151" w:type="dxa"/>
          </w:tcPr>
          <w:p w14:paraId="03CE4B58"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Crianças e adolescentes de 6 a 17 anos; Idosos;</w:t>
            </w:r>
          </w:p>
          <w:p w14:paraId="7AB87812" w14:textId="3CAEB8DC" w:rsidR="00543A66" w:rsidRPr="00D478D4" w:rsidRDefault="00543A66"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Jovens de 18 à 29 anos;</w:t>
            </w:r>
          </w:p>
          <w:p w14:paraId="1C2D2C56" w14:textId="767F8A1A"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Adultos de 30 à 59 anos</w:t>
            </w:r>
            <w:r w:rsidR="00CE7E4E" w:rsidRPr="00D478D4">
              <w:rPr>
                <w:rFonts w:ascii="Century Gothic" w:hAnsi="Century Gothic"/>
                <w:sz w:val="22"/>
                <w:szCs w:val="22"/>
              </w:rPr>
              <w:t xml:space="preserve"> e PCD</w:t>
            </w:r>
          </w:p>
        </w:tc>
      </w:tr>
      <w:tr w:rsidR="004C1677" w:rsidRPr="00D478D4" w14:paraId="15475298" w14:textId="77777777" w:rsidTr="00B45BBB">
        <w:tc>
          <w:tcPr>
            <w:tcW w:w="9071" w:type="dxa"/>
            <w:gridSpan w:val="3"/>
          </w:tcPr>
          <w:p w14:paraId="110F5BF4" w14:textId="77777777" w:rsidR="004C1677" w:rsidRPr="001B1BC3" w:rsidRDefault="004C1677" w:rsidP="001B1BC3">
            <w:pPr>
              <w:autoSpaceDE w:val="0"/>
              <w:autoSpaceDN w:val="0"/>
              <w:adjustRightInd w:val="0"/>
              <w:jc w:val="center"/>
              <w:rPr>
                <w:rFonts w:ascii="Century Gothic" w:hAnsi="Century Gothic"/>
                <w:b/>
                <w:bCs/>
                <w:sz w:val="22"/>
                <w:szCs w:val="22"/>
              </w:rPr>
            </w:pPr>
            <w:r w:rsidRPr="001B1BC3">
              <w:rPr>
                <w:rFonts w:ascii="Century Gothic" w:hAnsi="Century Gothic"/>
                <w:b/>
                <w:bCs/>
                <w:sz w:val="22"/>
                <w:szCs w:val="22"/>
              </w:rPr>
              <w:t>Execução Privada - OSC</w:t>
            </w:r>
          </w:p>
        </w:tc>
      </w:tr>
      <w:tr w:rsidR="004661C1" w:rsidRPr="00D478D4" w14:paraId="46601859" w14:textId="77777777" w:rsidTr="00B45BBB">
        <w:tc>
          <w:tcPr>
            <w:tcW w:w="3023" w:type="dxa"/>
          </w:tcPr>
          <w:p w14:paraId="6C385879" w14:textId="77777777" w:rsidR="004C1677" w:rsidRPr="00D478D4" w:rsidRDefault="004C1677" w:rsidP="00655E59">
            <w:pPr>
              <w:autoSpaceDE w:val="0"/>
              <w:autoSpaceDN w:val="0"/>
              <w:adjustRightInd w:val="0"/>
              <w:spacing w:line="360" w:lineRule="auto"/>
              <w:jc w:val="both"/>
              <w:rPr>
                <w:rFonts w:ascii="Century Gothic" w:hAnsi="Century Gothic"/>
                <w:bCs/>
                <w:sz w:val="22"/>
                <w:szCs w:val="22"/>
              </w:rPr>
            </w:pPr>
            <w:r w:rsidRPr="00D478D4">
              <w:rPr>
                <w:rFonts w:ascii="Century Gothic" w:hAnsi="Century Gothic"/>
                <w:sz w:val="22"/>
                <w:szCs w:val="22"/>
              </w:rPr>
              <w:t>Serviço de Proteção Social Básica no Domicílio para Pessoas com Deficiência e Idosas</w:t>
            </w:r>
          </w:p>
        </w:tc>
        <w:tc>
          <w:tcPr>
            <w:tcW w:w="2897" w:type="dxa"/>
          </w:tcPr>
          <w:p w14:paraId="48A71032"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Associação de Pais e Amigos dos Excepcionais - APAE</w:t>
            </w:r>
          </w:p>
        </w:tc>
        <w:tc>
          <w:tcPr>
            <w:tcW w:w="3151" w:type="dxa"/>
          </w:tcPr>
          <w:p w14:paraId="4C2519EB" w14:textId="77777777" w:rsidR="004C1677" w:rsidRPr="00D478D4" w:rsidRDefault="004C1677" w:rsidP="00655E59">
            <w:pPr>
              <w:autoSpaceDE w:val="0"/>
              <w:autoSpaceDN w:val="0"/>
              <w:adjustRightInd w:val="0"/>
              <w:spacing w:line="360" w:lineRule="auto"/>
              <w:jc w:val="both"/>
              <w:rPr>
                <w:rFonts w:ascii="Century Gothic" w:hAnsi="Century Gothic"/>
                <w:sz w:val="22"/>
                <w:szCs w:val="22"/>
              </w:rPr>
            </w:pPr>
            <w:r w:rsidRPr="00D478D4">
              <w:rPr>
                <w:rFonts w:ascii="Century Gothic" w:hAnsi="Century Gothic"/>
                <w:sz w:val="22"/>
                <w:szCs w:val="22"/>
              </w:rPr>
              <w:t>Pessoa com deficiência e idosos</w:t>
            </w:r>
          </w:p>
        </w:tc>
      </w:tr>
    </w:tbl>
    <w:p w14:paraId="6F92EF36" w14:textId="77777777" w:rsidR="004C1677" w:rsidRPr="00D478D4" w:rsidRDefault="004C1677" w:rsidP="00655E59">
      <w:pPr>
        <w:pStyle w:val="Recuodecorpodetexto"/>
        <w:suppressAutoHyphens/>
        <w:spacing w:after="120"/>
        <w:ind w:firstLine="0"/>
        <w:rPr>
          <w:rFonts w:ascii="Century Gothic" w:hAnsi="Century Gothic" w:cs="Arial"/>
          <w:sz w:val="22"/>
          <w:szCs w:val="22"/>
        </w:rPr>
      </w:pPr>
    </w:p>
    <w:p w14:paraId="7195F53A" w14:textId="19D1ABA9" w:rsidR="00A73633" w:rsidRPr="00D478D4" w:rsidRDefault="004C1677" w:rsidP="00655E59">
      <w:pPr>
        <w:pStyle w:val="Recuodecorpodetexto"/>
        <w:suppressAutoHyphens/>
        <w:spacing w:after="120"/>
        <w:ind w:firstLine="0"/>
        <w:jc w:val="left"/>
        <w:rPr>
          <w:rFonts w:ascii="Century Gothic" w:hAnsi="Century Gothic"/>
          <w:b/>
          <w:bCs/>
          <w:sz w:val="22"/>
          <w:szCs w:val="22"/>
        </w:rPr>
      </w:pPr>
      <w:r w:rsidRPr="00D478D4">
        <w:rPr>
          <w:rFonts w:ascii="Century Gothic" w:hAnsi="Century Gothic"/>
          <w:b/>
          <w:bCs/>
          <w:sz w:val="22"/>
          <w:szCs w:val="22"/>
        </w:rPr>
        <w:t xml:space="preserve">4.2 Proteção Social Especial (PSE) </w:t>
      </w:r>
    </w:p>
    <w:p w14:paraId="6BB79798" w14:textId="6A7DA7A9" w:rsidR="004C1677" w:rsidRPr="00D478D4" w:rsidRDefault="00A13EBF" w:rsidP="003C7F63">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t>A Proteção Social Especial destina-se a famílias e indivíduos que se encontram em situação de risco pessoal e social decorrente de violações de direitos, como violência física, psicológica ou sexual, abandono, negligência, exploração, situação de rua, trabalho infantil, entre outras formas de vulnerabilidade que demandam acompanhamento especializado.</w:t>
      </w:r>
    </w:p>
    <w:p w14:paraId="2AADEB82" w14:textId="460EFAED" w:rsidR="00C536C0" w:rsidRPr="00D478D4" w:rsidRDefault="00C536C0" w:rsidP="00655E59">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t>Por meio de ações articuladas com a rede socioassistencial e demais políticas públicas, busca-</w:t>
      </w:r>
      <w:r w:rsidR="003C7F63" w:rsidRPr="00D478D4">
        <w:rPr>
          <w:rFonts w:ascii="Century Gothic" w:hAnsi="Century Gothic"/>
          <w:sz w:val="22"/>
          <w:szCs w:val="22"/>
        </w:rPr>
        <w:t>se garantir</w:t>
      </w:r>
      <w:r w:rsidRPr="00D478D4">
        <w:rPr>
          <w:rFonts w:ascii="Century Gothic" w:hAnsi="Century Gothic"/>
          <w:sz w:val="22"/>
          <w:szCs w:val="22"/>
        </w:rPr>
        <w:t xml:space="preserve"> proteção integral, restabelecimento de vínculos familiares e comunitários e promoção da autonomia dos usuários, fortalecendo o sistema municipal de garantia de direitos.</w:t>
      </w:r>
    </w:p>
    <w:p w14:paraId="7D3F833F" w14:textId="1BB33BC0" w:rsidR="004C1677" w:rsidRPr="00D478D4" w:rsidRDefault="004C1677" w:rsidP="00655E59">
      <w:pPr>
        <w:pStyle w:val="Recuodecorpodetexto"/>
        <w:suppressAutoHyphens/>
        <w:spacing w:after="120"/>
        <w:ind w:firstLine="0"/>
        <w:jc w:val="left"/>
        <w:rPr>
          <w:rFonts w:ascii="Century Gothic" w:hAnsi="Century Gothic"/>
          <w:b/>
          <w:bCs/>
          <w:sz w:val="22"/>
          <w:szCs w:val="22"/>
        </w:rPr>
      </w:pPr>
      <w:r w:rsidRPr="00D478D4">
        <w:rPr>
          <w:rFonts w:ascii="Century Gothic" w:hAnsi="Century Gothic"/>
          <w:b/>
          <w:bCs/>
          <w:sz w:val="22"/>
          <w:szCs w:val="22"/>
        </w:rPr>
        <w:t>4.2.1 PSE – Média Complexidade</w:t>
      </w:r>
    </w:p>
    <w:p w14:paraId="089B10C9" w14:textId="77777777" w:rsidR="004C1677" w:rsidRPr="00D478D4" w:rsidRDefault="004C1677" w:rsidP="003C7F63">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t xml:space="preserve">A Proteção Social Especial de Média Complexidade é um conjunto de serviços, que tem por objetivo atender famílias/indivíduos que tiveram seus direitos violados como negligência, abandono, vítimas de violências (psicológicas, patrimoniais, físicas), abusos sexuais, etc. </w:t>
      </w:r>
    </w:p>
    <w:p w14:paraId="009ABD20" w14:textId="126894A4" w:rsidR="004C1677" w:rsidRPr="00D478D4" w:rsidRDefault="004C1677" w:rsidP="003C7F63">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lastRenderedPageBreak/>
        <w:t>A intervenção visa</w:t>
      </w:r>
      <w:r w:rsidR="00905BA0" w:rsidRPr="00D478D4">
        <w:rPr>
          <w:rFonts w:ascii="Century Gothic" w:hAnsi="Century Gothic"/>
          <w:sz w:val="22"/>
          <w:szCs w:val="22"/>
        </w:rPr>
        <w:t xml:space="preserve">: </w:t>
      </w:r>
      <w:r w:rsidRPr="00D478D4">
        <w:rPr>
          <w:rFonts w:ascii="Century Gothic" w:hAnsi="Century Gothic"/>
          <w:sz w:val="22"/>
          <w:szCs w:val="22"/>
        </w:rPr>
        <w:t xml:space="preserve"> fortalecer na família a função protetiva de </w:t>
      </w:r>
      <w:r w:rsidR="001C7E05" w:rsidRPr="00D478D4">
        <w:rPr>
          <w:rFonts w:ascii="Century Gothic" w:hAnsi="Century Gothic"/>
          <w:sz w:val="22"/>
          <w:szCs w:val="22"/>
        </w:rPr>
        <w:t>seus membros</w:t>
      </w:r>
      <w:r w:rsidRPr="00D478D4">
        <w:rPr>
          <w:rFonts w:ascii="Century Gothic" w:hAnsi="Century Gothic"/>
          <w:sz w:val="22"/>
          <w:szCs w:val="22"/>
        </w:rPr>
        <w:t xml:space="preserve">; </w:t>
      </w:r>
      <w:r w:rsidR="001C7E05" w:rsidRPr="00D478D4">
        <w:rPr>
          <w:rFonts w:ascii="Century Gothic" w:hAnsi="Century Gothic"/>
          <w:sz w:val="22"/>
          <w:szCs w:val="22"/>
        </w:rPr>
        <w:t>incluir</w:t>
      </w:r>
      <w:r w:rsidRPr="00D478D4">
        <w:rPr>
          <w:rFonts w:ascii="Century Gothic" w:hAnsi="Century Gothic"/>
          <w:sz w:val="22"/>
          <w:szCs w:val="22"/>
        </w:rPr>
        <w:t xml:space="preserve"> as famílias na rede de proteção social e nos serviços públicos; romper com o ciclo de violência no interior da família; oferecer condições para reparar danos; interromper a violação de direitos; bem como prevenir a reincidência de violações de direitos.</w:t>
      </w:r>
    </w:p>
    <w:p w14:paraId="4B561D76" w14:textId="460807EC" w:rsidR="004C1677" w:rsidRPr="00D478D4" w:rsidRDefault="004C1677" w:rsidP="00655E59">
      <w:pPr>
        <w:pStyle w:val="Recuodecorpodetexto"/>
        <w:suppressAutoHyphens/>
        <w:spacing w:after="120"/>
        <w:ind w:firstLine="0"/>
        <w:jc w:val="left"/>
        <w:rPr>
          <w:rFonts w:ascii="Century Gothic" w:hAnsi="Century Gothic"/>
          <w:b/>
          <w:bCs/>
          <w:sz w:val="22"/>
          <w:szCs w:val="22"/>
        </w:rPr>
      </w:pPr>
      <w:r w:rsidRPr="00D478D4">
        <w:rPr>
          <w:rFonts w:ascii="Century Gothic" w:hAnsi="Century Gothic"/>
          <w:b/>
          <w:bCs/>
          <w:sz w:val="22"/>
          <w:szCs w:val="22"/>
        </w:rPr>
        <w:t>4.2.2 Proteção Social Especial – Alta Complexidade</w:t>
      </w:r>
    </w:p>
    <w:p w14:paraId="41B5117C" w14:textId="77777777" w:rsidR="004C1677" w:rsidRPr="00D478D4" w:rsidRDefault="004C1677" w:rsidP="00655E59">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t>A Proteção Social Especial de Alta Complexidade se configura quando há a necessidade da proteção integral do indivíduo ou da família, ou seja, quando os vínculos familiares e/ou comunitários já se romperam. Neste caso, faz-se necessário a garantia de todos os direitos primários – moradia, alimentação, higienização, dentre outros, para famílias e indivíduos que se encontram sem referência e/ou, em situação de ameaça, necessitando ser retirados de seu núcleo familiar e, ou, comunitário.</w:t>
      </w:r>
    </w:p>
    <w:p w14:paraId="5A6C8A47" w14:textId="5EA9DABD" w:rsidR="004C1677" w:rsidRPr="00D478D4" w:rsidRDefault="004C1677" w:rsidP="00655E59">
      <w:pPr>
        <w:pStyle w:val="Recuodecorpodetexto"/>
        <w:suppressAutoHyphens/>
        <w:spacing w:after="120"/>
        <w:ind w:firstLine="708"/>
        <w:jc w:val="both"/>
        <w:rPr>
          <w:rFonts w:ascii="Century Gothic" w:hAnsi="Century Gothic"/>
          <w:sz w:val="22"/>
          <w:szCs w:val="22"/>
        </w:rPr>
      </w:pPr>
      <w:r w:rsidRPr="00D478D4">
        <w:rPr>
          <w:rFonts w:ascii="Century Gothic" w:hAnsi="Century Gothic"/>
          <w:sz w:val="22"/>
          <w:szCs w:val="22"/>
        </w:rPr>
        <w:t xml:space="preserve">O município de Vera Cruz do Oeste </w:t>
      </w:r>
      <w:r w:rsidR="00616189" w:rsidRPr="00D478D4">
        <w:rPr>
          <w:rFonts w:ascii="Century Gothic" w:hAnsi="Century Gothic"/>
          <w:sz w:val="22"/>
          <w:szCs w:val="22"/>
        </w:rPr>
        <w:t xml:space="preserve">oferta através </w:t>
      </w:r>
      <w:r w:rsidR="003C7F63" w:rsidRPr="00D478D4">
        <w:rPr>
          <w:rFonts w:ascii="Century Gothic" w:hAnsi="Century Gothic"/>
          <w:sz w:val="22"/>
          <w:szCs w:val="22"/>
        </w:rPr>
        <w:t>da proteção</w:t>
      </w:r>
      <w:r w:rsidRPr="00D478D4">
        <w:rPr>
          <w:rFonts w:ascii="Century Gothic" w:hAnsi="Century Gothic"/>
          <w:sz w:val="22"/>
          <w:szCs w:val="22"/>
        </w:rPr>
        <w:t xml:space="preserve"> social especial de média e alta complexidade os serviços de acordo com o quadro abaixo:</w:t>
      </w:r>
    </w:p>
    <w:tbl>
      <w:tblPr>
        <w:tblStyle w:val="Tabelacomgrade"/>
        <w:tblW w:w="0" w:type="auto"/>
        <w:tblLook w:val="04A0" w:firstRow="1" w:lastRow="0" w:firstColumn="1" w:lastColumn="0" w:noHBand="0" w:noVBand="1"/>
      </w:tblPr>
      <w:tblGrid>
        <w:gridCol w:w="6062"/>
        <w:gridCol w:w="1276"/>
        <w:gridCol w:w="1733"/>
      </w:tblGrid>
      <w:tr w:rsidR="004C1677" w:rsidRPr="00D478D4" w14:paraId="06EB54CD" w14:textId="77777777" w:rsidTr="00B45BBB">
        <w:tc>
          <w:tcPr>
            <w:tcW w:w="9071" w:type="dxa"/>
            <w:gridSpan w:val="3"/>
          </w:tcPr>
          <w:p w14:paraId="1101A388" w14:textId="77777777" w:rsidR="004C1677" w:rsidRPr="001B1BC3" w:rsidRDefault="004C1677" w:rsidP="001B1BC3">
            <w:pPr>
              <w:autoSpaceDE w:val="0"/>
              <w:autoSpaceDN w:val="0"/>
              <w:adjustRightInd w:val="0"/>
              <w:jc w:val="center"/>
              <w:rPr>
                <w:rFonts w:ascii="Century Gothic" w:hAnsi="Century Gothic"/>
                <w:b/>
                <w:bCs/>
                <w:sz w:val="22"/>
                <w:szCs w:val="22"/>
              </w:rPr>
            </w:pPr>
            <w:r w:rsidRPr="001B1BC3">
              <w:rPr>
                <w:rFonts w:ascii="Century Gothic" w:hAnsi="Century Gothic"/>
                <w:b/>
                <w:bCs/>
                <w:sz w:val="22"/>
                <w:szCs w:val="22"/>
              </w:rPr>
              <w:t>Execução da Rede Pública – Média complexidade</w:t>
            </w:r>
          </w:p>
        </w:tc>
      </w:tr>
      <w:tr w:rsidR="004C1677" w:rsidRPr="00D478D4" w14:paraId="23F94D1E" w14:textId="77777777" w:rsidTr="00B45BBB">
        <w:tc>
          <w:tcPr>
            <w:tcW w:w="6062" w:type="dxa"/>
          </w:tcPr>
          <w:p w14:paraId="0D20FF63"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Serviço</w:t>
            </w:r>
          </w:p>
        </w:tc>
        <w:tc>
          <w:tcPr>
            <w:tcW w:w="1276" w:type="dxa"/>
          </w:tcPr>
          <w:p w14:paraId="45F2344F"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Unidade</w:t>
            </w:r>
          </w:p>
        </w:tc>
        <w:tc>
          <w:tcPr>
            <w:tcW w:w="1733" w:type="dxa"/>
          </w:tcPr>
          <w:p w14:paraId="77CD8F24" w14:textId="77777777" w:rsidR="004C1677" w:rsidRPr="00D478D4" w:rsidRDefault="004C1677" w:rsidP="00655E59">
            <w:pPr>
              <w:autoSpaceDE w:val="0"/>
              <w:autoSpaceDN w:val="0"/>
              <w:adjustRightInd w:val="0"/>
              <w:spacing w:line="360" w:lineRule="auto"/>
              <w:jc w:val="center"/>
              <w:rPr>
                <w:rFonts w:ascii="Century Gothic" w:hAnsi="Century Gothic"/>
                <w:sz w:val="22"/>
                <w:szCs w:val="22"/>
              </w:rPr>
            </w:pPr>
            <w:r w:rsidRPr="00D478D4">
              <w:rPr>
                <w:rFonts w:ascii="Century Gothic" w:hAnsi="Century Gothic"/>
                <w:sz w:val="22"/>
                <w:szCs w:val="22"/>
              </w:rPr>
              <w:t>Público</w:t>
            </w:r>
          </w:p>
        </w:tc>
      </w:tr>
      <w:tr w:rsidR="004C1677" w:rsidRPr="00D478D4" w14:paraId="7AB44D56" w14:textId="77777777" w:rsidTr="00B45BBB">
        <w:tc>
          <w:tcPr>
            <w:tcW w:w="6062" w:type="dxa"/>
          </w:tcPr>
          <w:p w14:paraId="2E104740"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bCs/>
                <w:sz w:val="22"/>
                <w:szCs w:val="22"/>
              </w:rPr>
              <w:t>Serviço de Proteção e Atendimento Especializado à Família e Indivíduos (PAEFI)</w:t>
            </w:r>
          </w:p>
        </w:tc>
        <w:tc>
          <w:tcPr>
            <w:tcW w:w="1276" w:type="dxa"/>
            <w:vMerge w:val="restart"/>
          </w:tcPr>
          <w:p w14:paraId="418A2370"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 xml:space="preserve">Proteção Social Especial </w:t>
            </w:r>
          </w:p>
          <w:p w14:paraId="6B7E5A93"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(Gestão)</w:t>
            </w:r>
          </w:p>
        </w:tc>
        <w:tc>
          <w:tcPr>
            <w:tcW w:w="1733" w:type="dxa"/>
          </w:tcPr>
          <w:p w14:paraId="69659FE7"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Famílias e indivíduos</w:t>
            </w:r>
          </w:p>
        </w:tc>
      </w:tr>
      <w:tr w:rsidR="004C1677" w:rsidRPr="00D478D4" w14:paraId="1B28ADB4" w14:textId="77777777" w:rsidTr="00B45BBB">
        <w:tc>
          <w:tcPr>
            <w:tcW w:w="6062" w:type="dxa"/>
          </w:tcPr>
          <w:p w14:paraId="7207D613" w14:textId="77777777" w:rsidR="004C1677" w:rsidRPr="00D478D4" w:rsidRDefault="004C1677" w:rsidP="00655E59">
            <w:pPr>
              <w:pStyle w:val="Recuodecorpodetexto"/>
              <w:suppressAutoHyphens/>
              <w:spacing w:after="120"/>
              <w:ind w:firstLine="0"/>
              <w:jc w:val="both"/>
              <w:rPr>
                <w:rFonts w:ascii="Century Gothic" w:hAnsi="Century Gothic"/>
                <w:bCs/>
                <w:sz w:val="22"/>
                <w:szCs w:val="22"/>
              </w:rPr>
            </w:pPr>
            <w:r w:rsidRPr="00D478D4">
              <w:rPr>
                <w:rFonts w:ascii="Century Gothic" w:hAnsi="Century Gothic"/>
                <w:bCs/>
                <w:sz w:val="22"/>
                <w:szCs w:val="22"/>
              </w:rPr>
              <w:t xml:space="preserve">Serviço de Proteção Social a adolescentes em cumprimento de Medida Socioeducativa de Liberdade Assistida (LA) e de Prestação de </w:t>
            </w:r>
          </w:p>
          <w:p w14:paraId="31AC7E3B" w14:textId="77777777" w:rsidR="004C1677" w:rsidRPr="00D478D4" w:rsidRDefault="004C1677" w:rsidP="00655E59">
            <w:pPr>
              <w:pStyle w:val="Recuodecorpodetexto"/>
              <w:suppressAutoHyphens/>
              <w:spacing w:after="120"/>
              <w:ind w:firstLine="0"/>
              <w:jc w:val="both"/>
              <w:rPr>
                <w:rFonts w:ascii="Century Gothic" w:hAnsi="Century Gothic"/>
                <w:bCs/>
                <w:sz w:val="22"/>
                <w:szCs w:val="22"/>
              </w:rPr>
            </w:pPr>
            <w:r w:rsidRPr="00D478D4">
              <w:rPr>
                <w:rFonts w:ascii="Century Gothic" w:hAnsi="Century Gothic"/>
                <w:bCs/>
                <w:sz w:val="22"/>
                <w:szCs w:val="22"/>
              </w:rPr>
              <w:t>Serviços à Comunidade (PSC)</w:t>
            </w:r>
          </w:p>
        </w:tc>
        <w:tc>
          <w:tcPr>
            <w:tcW w:w="1276" w:type="dxa"/>
            <w:vMerge/>
          </w:tcPr>
          <w:p w14:paraId="4173637E"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p>
        </w:tc>
        <w:tc>
          <w:tcPr>
            <w:tcW w:w="1733" w:type="dxa"/>
          </w:tcPr>
          <w:p w14:paraId="02BCAC3F"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Adolescentes</w:t>
            </w:r>
          </w:p>
        </w:tc>
      </w:tr>
      <w:tr w:rsidR="004C1677" w:rsidRPr="00D478D4" w14:paraId="716B78BD" w14:textId="77777777" w:rsidTr="00B45BBB">
        <w:tc>
          <w:tcPr>
            <w:tcW w:w="6062" w:type="dxa"/>
          </w:tcPr>
          <w:p w14:paraId="029C8A72" w14:textId="77777777" w:rsidR="004C1677" w:rsidRPr="00D478D4" w:rsidRDefault="004C1677" w:rsidP="001B1BC3">
            <w:pPr>
              <w:pStyle w:val="Recuodecorpodetexto"/>
              <w:suppressAutoHyphens/>
              <w:spacing w:after="120" w:line="240" w:lineRule="auto"/>
              <w:ind w:firstLine="0"/>
              <w:jc w:val="both"/>
              <w:rPr>
                <w:rFonts w:ascii="Century Gothic" w:hAnsi="Century Gothic"/>
                <w:bCs/>
                <w:sz w:val="22"/>
                <w:szCs w:val="22"/>
              </w:rPr>
            </w:pPr>
            <w:r w:rsidRPr="00D478D4">
              <w:rPr>
                <w:rFonts w:ascii="Century Gothic" w:hAnsi="Century Gothic"/>
                <w:bCs/>
                <w:sz w:val="22"/>
                <w:szCs w:val="22"/>
              </w:rPr>
              <w:t>Serviço de proteção Social Especial para Pessoas com Deficiência, Idosas e suas Famílias.</w:t>
            </w:r>
          </w:p>
        </w:tc>
        <w:tc>
          <w:tcPr>
            <w:tcW w:w="1276" w:type="dxa"/>
            <w:vMerge/>
          </w:tcPr>
          <w:p w14:paraId="4A77D66F"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p>
        </w:tc>
        <w:tc>
          <w:tcPr>
            <w:tcW w:w="1733" w:type="dxa"/>
          </w:tcPr>
          <w:p w14:paraId="726A41CE" w14:textId="3881B1A6"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P</w:t>
            </w:r>
            <w:r w:rsidR="00B83058" w:rsidRPr="00D478D4">
              <w:rPr>
                <w:rFonts w:ascii="Century Gothic" w:hAnsi="Century Gothic"/>
                <w:sz w:val="22"/>
                <w:szCs w:val="22"/>
              </w:rPr>
              <w:t>CD</w:t>
            </w:r>
            <w:r w:rsidRPr="00D478D4">
              <w:rPr>
                <w:rFonts w:ascii="Century Gothic" w:hAnsi="Century Gothic"/>
                <w:sz w:val="22"/>
                <w:szCs w:val="22"/>
              </w:rPr>
              <w:t>, Idosas e Famílias</w:t>
            </w:r>
          </w:p>
        </w:tc>
      </w:tr>
      <w:tr w:rsidR="004C1677" w:rsidRPr="00D478D4" w14:paraId="1797F8A3" w14:textId="77777777" w:rsidTr="00B46BDA">
        <w:trPr>
          <w:trHeight w:val="225"/>
        </w:trPr>
        <w:tc>
          <w:tcPr>
            <w:tcW w:w="9071" w:type="dxa"/>
            <w:gridSpan w:val="3"/>
          </w:tcPr>
          <w:p w14:paraId="072AFF7C" w14:textId="77777777" w:rsidR="004C1677" w:rsidRPr="001B1BC3" w:rsidRDefault="004C1677" w:rsidP="001B1BC3">
            <w:pPr>
              <w:pStyle w:val="Recuodecorpodetexto"/>
              <w:suppressAutoHyphens/>
              <w:spacing w:after="120" w:line="240" w:lineRule="auto"/>
              <w:ind w:firstLine="0"/>
              <w:rPr>
                <w:rFonts w:ascii="Century Gothic" w:hAnsi="Century Gothic"/>
                <w:b/>
                <w:bCs/>
                <w:sz w:val="22"/>
                <w:szCs w:val="22"/>
              </w:rPr>
            </w:pPr>
            <w:r w:rsidRPr="001B1BC3">
              <w:rPr>
                <w:rFonts w:ascii="Century Gothic" w:hAnsi="Century Gothic"/>
                <w:b/>
                <w:bCs/>
                <w:sz w:val="22"/>
                <w:szCs w:val="22"/>
              </w:rPr>
              <w:t>Alta complexidade</w:t>
            </w:r>
          </w:p>
        </w:tc>
      </w:tr>
      <w:tr w:rsidR="004C1677" w:rsidRPr="00D478D4" w14:paraId="5EF324AF" w14:textId="77777777" w:rsidTr="00B83058">
        <w:trPr>
          <w:trHeight w:val="2016"/>
        </w:trPr>
        <w:tc>
          <w:tcPr>
            <w:tcW w:w="6062" w:type="dxa"/>
          </w:tcPr>
          <w:p w14:paraId="3C2A4EB8" w14:textId="329727BE" w:rsidR="004C1677" w:rsidRPr="00D478D4" w:rsidRDefault="004C1677" w:rsidP="00655E59">
            <w:pPr>
              <w:pStyle w:val="Recuodecorpodetexto"/>
              <w:suppressAutoHyphens/>
              <w:spacing w:after="120"/>
              <w:ind w:firstLine="0"/>
              <w:jc w:val="both"/>
              <w:rPr>
                <w:rFonts w:ascii="Century Gothic" w:hAnsi="Century Gothic"/>
                <w:bCs/>
                <w:sz w:val="22"/>
                <w:szCs w:val="22"/>
              </w:rPr>
            </w:pPr>
            <w:r w:rsidRPr="00D478D4">
              <w:rPr>
                <w:rFonts w:ascii="Century Gothic" w:hAnsi="Century Gothic"/>
                <w:sz w:val="22"/>
                <w:szCs w:val="22"/>
              </w:rPr>
              <w:t xml:space="preserve">Serviço de Acolhimento Familiar </w:t>
            </w:r>
            <w:r w:rsidR="00C10DFB" w:rsidRPr="00D478D4">
              <w:rPr>
                <w:rFonts w:ascii="Century Gothic" w:hAnsi="Century Gothic"/>
                <w:sz w:val="22"/>
                <w:szCs w:val="22"/>
              </w:rPr>
              <w:t>–</w:t>
            </w:r>
            <w:r w:rsidRPr="00D478D4">
              <w:rPr>
                <w:rFonts w:ascii="Century Gothic" w:hAnsi="Century Gothic"/>
                <w:sz w:val="22"/>
                <w:szCs w:val="22"/>
              </w:rPr>
              <w:t xml:space="preserve"> </w:t>
            </w:r>
            <w:r w:rsidR="00C10DFB" w:rsidRPr="00D478D4">
              <w:rPr>
                <w:rFonts w:ascii="Century Gothic" w:hAnsi="Century Gothic"/>
                <w:sz w:val="22"/>
                <w:szCs w:val="22"/>
              </w:rPr>
              <w:t xml:space="preserve">Programa </w:t>
            </w:r>
            <w:r w:rsidRPr="00D478D4">
              <w:rPr>
                <w:rFonts w:ascii="Century Gothic" w:hAnsi="Century Gothic"/>
                <w:sz w:val="22"/>
                <w:szCs w:val="22"/>
              </w:rPr>
              <w:t>Família Acolhedora</w:t>
            </w:r>
          </w:p>
        </w:tc>
        <w:tc>
          <w:tcPr>
            <w:tcW w:w="1276" w:type="dxa"/>
          </w:tcPr>
          <w:p w14:paraId="3E1AC9F4"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 xml:space="preserve">Proteção Social Especial </w:t>
            </w:r>
          </w:p>
          <w:p w14:paraId="24C258B4" w14:textId="77777777"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(Gestão)</w:t>
            </w:r>
          </w:p>
        </w:tc>
        <w:tc>
          <w:tcPr>
            <w:tcW w:w="1733" w:type="dxa"/>
          </w:tcPr>
          <w:p w14:paraId="4ED1BAAB" w14:textId="1FB76AEA" w:rsidR="004C1677" w:rsidRPr="00D478D4" w:rsidRDefault="004C1677" w:rsidP="00655E59">
            <w:pPr>
              <w:pStyle w:val="Recuodecorpodetexto"/>
              <w:suppressAutoHyphens/>
              <w:spacing w:after="120"/>
              <w:ind w:firstLine="0"/>
              <w:jc w:val="both"/>
              <w:rPr>
                <w:rFonts w:ascii="Century Gothic" w:hAnsi="Century Gothic"/>
                <w:sz w:val="22"/>
                <w:szCs w:val="22"/>
              </w:rPr>
            </w:pPr>
            <w:r w:rsidRPr="00D478D4">
              <w:rPr>
                <w:rFonts w:ascii="Century Gothic" w:hAnsi="Century Gothic"/>
                <w:sz w:val="22"/>
                <w:szCs w:val="22"/>
              </w:rPr>
              <w:t xml:space="preserve">Crianças e </w:t>
            </w:r>
            <w:proofErr w:type="spellStart"/>
            <w:r w:rsidRPr="00D478D4">
              <w:rPr>
                <w:rFonts w:ascii="Century Gothic" w:hAnsi="Century Gothic"/>
                <w:sz w:val="22"/>
                <w:szCs w:val="22"/>
              </w:rPr>
              <w:t>Adol</w:t>
            </w:r>
            <w:proofErr w:type="spellEnd"/>
            <w:r w:rsidR="00B83058" w:rsidRPr="00D478D4">
              <w:rPr>
                <w:rFonts w:ascii="Century Gothic" w:hAnsi="Century Gothic"/>
                <w:sz w:val="22"/>
                <w:szCs w:val="22"/>
              </w:rPr>
              <w:t>.</w:t>
            </w:r>
            <w:r w:rsidRPr="00D478D4">
              <w:rPr>
                <w:rFonts w:ascii="Century Gothic" w:hAnsi="Century Gothic"/>
                <w:sz w:val="22"/>
                <w:szCs w:val="22"/>
              </w:rPr>
              <w:t xml:space="preserve"> de 0 a 17 anos</w:t>
            </w:r>
            <w:r w:rsidR="00B83058" w:rsidRPr="00D478D4">
              <w:rPr>
                <w:rFonts w:ascii="Century Gothic" w:hAnsi="Century Gothic"/>
                <w:sz w:val="22"/>
                <w:szCs w:val="22"/>
              </w:rPr>
              <w:t xml:space="preserve">; PCD </w:t>
            </w:r>
            <w:r w:rsidR="001C7E05" w:rsidRPr="00D478D4">
              <w:rPr>
                <w:rFonts w:ascii="Century Gothic" w:hAnsi="Century Gothic"/>
                <w:sz w:val="22"/>
                <w:szCs w:val="22"/>
              </w:rPr>
              <w:t>e idosos</w:t>
            </w:r>
          </w:p>
        </w:tc>
      </w:tr>
    </w:tbl>
    <w:p w14:paraId="513C45B7" w14:textId="104B639C" w:rsidR="00B46BDA" w:rsidRPr="00D478D4" w:rsidRDefault="00B46BDA" w:rsidP="00655E59">
      <w:pPr>
        <w:pStyle w:val="Default"/>
        <w:spacing w:after="161" w:line="360" w:lineRule="auto"/>
        <w:jc w:val="both"/>
        <w:rPr>
          <w:b/>
          <w:bCs/>
          <w:sz w:val="22"/>
          <w:szCs w:val="22"/>
          <w:highlight w:val="cyan"/>
        </w:rPr>
      </w:pPr>
    </w:p>
    <w:p w14:paraId="25BD7C54" w14:textId="77777777" w:rsidR="00B46BDA" w:rsidRPr="00D478D4" w:rsidRDefault="00B46BDA" w:rsidP="00B46BDA">
      <w:pPr>
        <w:pStyle w:val="Default"/>
        <w:spacing w:after="161" w:line="360" w:lineRule="auto"/>
        <w:jc w:val="both"/>
        <w:rPr>
          <w:b/>
          <w:bCs/>
          <w:sz w:val="22"/>
          <w:szCs w:val="22"/>
        </w:rPr>
      </w:pPr>
      <w:r w:rsidRPr="00D478D4">
        <w:rPr>
          <w:b/>
          <w:bCs/>
          <w:sz w:val="22"/>
          <w:szCs w:val="22"/>
        </w:rPr>
        <w:t>5. OBJETIVOS DO PMAS</w:t>
      </w:r>
    </w:p>
    <w:p w14:paraId="71576174" w14:textId="45B7DB68" w:rsidR="00B46BDA" w:rsidRPr="00D478D4" w:rsidRDefault="00B46BDA" w:rsidP="00B46BDA">
      <w:pPr>
        <w:pStyle w:val="Default"/>
        <w:spacing w:after="161" w:line="360" w:lineRule="auto"/>
        <w:jc w:val="both"/>
        <w:rPr>
          <w:b/>
          <w:bCs/>
          <w:sz w:val="22"/>
          <w:szCs w:val="22"/>
        </w:rPr>
      </w:pPr>
      <w:r w:rsidRPr="00D478D4">
        <w:rPr>
          <w:b/>
          <w:bCs/>
          <w:sz w:val="22"/>
          <w:szCs w:val="22"/>
        </w:rPr>
        <w:t>5.1 Objetivo Geral</w:t>
      </w:r>
    </w:p>
    <w:p w14:paraId="40428F29" w14:textId="77777777" w:rsidR="00B46BDA" w:rsidRPr="00D478D4" w:rsidRDefault="00B46BDA" w:rsidP="001B1BC3">
      <w:pPr>
        <w:pStyle w:val="Default"/>
        <w:spacing w:after="161" w:line="360" w:lineRule="auto"/>
        <w:ind w:firstLine="708"/>
        <w:jc w:val="both"/>
        <w:rPr>
          <w:b/>
          <w:bCs/>
          <w:sz w:val="22"/>
          <w:szCs w:val="22"/>
        </w:rPr>
      </w:pPr>
      <w:r w:rsidRPr="00D478D4">
        <w:rPr>
          <w:sz w:val="22"/>
          <w:szCs w:val="22"/>
        </w:rPr>
        <w:lastRenderedPageBreak/>
        <w:t>Executar a Política Pública de Assistência Social no âmbito municipal, garantindo os mínimos sociais a todas as pessoas que dela necessitarem, por meio de um conjunto integrado de iniciativas públicas e da sociedade civil, assegurando o atendimento às necessidades sociais locais</w:t>
      </w:r>
      <w:r w:rsidRPr="00D478D4">
        <w:rPr>
          <w:b/>
          <w:bCs/>
          <w:sz w:val="22"/>
          <w:szCs w:val="22"/>
        </w:rPr>
        <w:t>.</w:t>
      </w:r>
    </w:p>
    <w:p w14:paraId="547AE0A6" w14:textId="5C3FFEDD" w:rsidR="00B46BDA" w:rsidRPr="00D478D4" w:rsidRDefault="00B46BDA" w:rsidP="00B46BDA">
      <w:pPr>
        <w:pStyle w:val="Default"/>
        <w:spacing w:after="161" w:line="360" w:lineRule="auto"/>
        <w:jc w:val="both"/>
        <w:rPr>
          <w:b/>
          <w:bCs/>
          <w:sz w:val="22"/>
          <w:szCs w:val="22"/>
        </w:rPr>
      </w:pPr>
      <w:r w:rsidRPr="00D478D4">
        <w:rPr>
          <w:b/>
          <w:bCs/>
          <w:sz w:val="22"/>
          <w:szCs w:val="22"/>
        </w:rPr>
        <w:t>5.2 Objetivos Específicos</w:t>
      </w:r>
    </w:p>
    <w:p w14:paraId="09092875" w14:textId="77777777" w:rsidR="00B46BDA" w:rsidRPr="00D478D4" w:rsidRDefault="00B46BDA" w:rsidP="00B46BDA">
      <w:pPr>
        <w:pStyle w:val="Default"/>
        <w:spacing w:after="161" w:line="360" w:lineRule="auto"/>
        <w:jc w:val="both"/>
        <w:rPr>
          <w:b/>
          <w:bCs/>
          <w:sz w:val="22"/>
          <w:szCs w:val="22"/>
        </w:rPr>
      </w:pPr>
      <w:r w:rsidRPr="00D478D4">
        <w:rPr>
          <w:b/>
          <w:bCs/>
          <w:sz w:val="22"/>
          <w:szCs w:val="22"/>
        </w:rPr>
        <w:t xml:space="preserve">5.2.1 Proteção Social Básica: </w:t>
      </w:r>
    </w:p>
    <w:p w14:paraId="3F61D66A"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Aprimorar as ações e serviços relativos à Proteção Social Básica, de acordo com a Tipificação Nacional de Serviços Socioassistenciais – Resolução no 109/2009; </w:t>
      </w:r>
    </w:p>
    <w:p w14:paraId="276B660B"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Tornar a proteção social básica mais efetiva para as famílias em situação de vulnerabilidade social, respeitando suas necessidades e o princípio da matricialidade sociofamiliar, por meio da oferta de serviços, programas, projetos e benefícios socioassistenciais de qualidade, garantindo os mínimos sociais; </w:t>
      </w:r>
    </w:p>
    <w:p w14:paraId="5E367D0D"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Garantir equipe efetiva e em número suficiente para atingir a demanda de atendimento da proteção social básica; </w:t>
      </w:r>
    </w:p>
    <w:p w14:paraId="6B683961"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Efetivar a realização de capacitação e assessoria técnica continuada no que tange as equipes da Proteção Social Básica; </w:t>
      </w:r>
    </w:p>
    <w:p w14:paraId="186E4064" w14:textId="77777777" w:rsidR="00B46BDA" w:rsidRPr="00D478D4" w:rsidRDefault="00B46BDA" w:rsidP="00B46BDA">
      <w:pPr>
        <w:pStyle w:val="Default"/>
        <w:spacing w:after="161" w:line="360" w:lineRule="auto"/>
        <w:jc w:val="both"/>
        <w:rPr>
          <w:sz w:val="22"/>
          <w:szCs w:val="22"/>
        </w:rPr>
      </w:pPr>
      <w:r w:rsidRPr="00D478D4">
        <w:rPr>
          <w:sz w:val="22"/>
          <w:szCs w:val="22"/>
        </w:rPr>
        <w:t>● Atuar de forma integrada e articulada com a Proteção Social Especial.</w:t>
      </w:r>
    </w:p>
    <w:p w14:paraId="58A9036F" w14:textId="2C2FCA8E" w:rsidR="00B46BDA" w:rsidRPr="00D478D4" w:rsidRDefault="003C7F63" w:rsidP="00B46BDA">
      <w:pPr>
        <w:pStyle w:val="Default"/>
        <w:spacing w:after="161" w:line="360" w:lineRule="auto"/>
        <w:jc w:val="both"/>
        <w:rPr>
          <w:sz w:val="22"/>
          <w:szCs w:val="22"/>
        </w:rPr>
      </w:pPr>
      <w:r w:rsidRPr="00D478D4">
        <w:rPr>
          <w:sz w:val="22"/>
          <w:szCs w:val="22"/>
        </w:rPr>
        <w:t xml:space="preserve">● </w:t>
      </w:r>
      <w:r w:rsidR="00B46BDA" w:rsidRPr="00D478D4">
        <w:rPr>
          <w:sz w:val="22"/>
          <w:szCs w:val="22"/>
        </w:rPr>
        <w:t xml:space="preserve">Garantir proteção social frente às vulnerabilidades e aos riscos pessoais e sociais que produzem danos, rupturas de vínculos e exclusão social; </w:t>
      </w:r>
    </w:p>
    <w:p w14:paraId="66F5A19F" w14:textId="77777777" w:rsidR="00B46BDA" w:rsidRPr="00D478D4" w:rsidRDefault="00B46BDA" w:rsidP="00B46BDA">
      <w:pPr>
        <w:autoSpaceDE w:val="0"/>
        <w:autoSpaceDN w:val="0"/>
        <w:adjustRightInd w:val="0"/>
        <w:spacing w:line="360" w:lineRule="auto"/>
        <w:jc w:val="both"/>
        <w:rPr>
          <w:rFonts w:ascii="Century Gothic" w:hAnsi="Century Gothic" w:cs="Arial"/>
          <w:sz w:val="22"/>
          <w:szCs w:val="22"/>
        </w:rPr>
      </w:pPr>
      <w:r w:rsidRPr="00D478D4">
        <w:rPr>
          <w:rFonts w:ascii="Century Gothic" w:hAnsi="Century Gothic"/>
          <w:sz w:val="22"/>
          <w:szCs w:val="22"/>
        </w:rPr>
        <w:t xml:space="preserve">● </w:t>
      </w:r>
      <w:r w:rsidRPr="00D478D4">
        <w:rPr>
          <w:rStyle w:val="markedcontent"/>
          <w:rFonts w:ascii="Century Gothic" w:hAnsi="Century Gothic" w:cs="Arial"/>
          <w:sz w:val="22"/>
          <w:szCs w:val="22"/>
        </w:rPr>
        <w:t>Reformar e ampliar os equipamentos públicos de Assistência Social de forma a garantir a acessibilidade e melhor atender a população usuária da Assistência Social.</w:t>
      </w:r>
    </w:p>
    <w:p w14:paraId="78464AF7" w14:textId="77777777" w:rsidR="00B46BDA" w:rsidRPr="00D478D4" w:rsidRDefault="00B46BDA" w:rsidP="00B46BDA">
      <w:pPr>
        <w:pStyle w:val="Default"/>
        <w:spacing w:after="161" w:line="360" w:lineRule="auto"/>
        <w:jc w:val="both"/>
        <w:rPr>
          <w:b/>
          <w:bCs/>
          <w:sz w:val="22"/>
          <w:szCs w:val="22"/>
        </w:rPr>
      </w:pPr>
      <w:r w:rsidRPr="00D478D4">
        <w:rPr>
          <w:b/>
          <w:bCs/>
          <w:sz w:val="22"/>
          <w:szCs w:val="22"/>
        </w:rPr>
        <w:t xml:space="preserve">5.2.2 Proteção Social Especial de Média Complexidade: </w:t>
      </w:r>
    </w:p>
    <w:p w14:paraId="3BB6EFC0"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Prestar atendimento especializado a indivíduos e famílias em situação de risco pessoal e social decorrente de violações de direitos, garantindo apoio, orientação e acompanhamento continuado; </w:t>
      </w:r>
    </w:p>
    <w:p w14:paraId="741862B4"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Fortalecer os vínculos familiares e comunitários, prevenindo o agravamento das situações de vulnerabilidade e evitando a necessidade de medidas de alta complexidade; </w:t>
      </w:r>
    </w:p>
    <w:p w14:paraId="668F77F1" w14:textId="77777777" w:rsidR="00B46BDA" w:rsidRPr="00D478D4" w:rsidRDefault="00B46BDA" w:rsidP="00B46BDA">
      <w:pPr>
        <w:pStyle w:val="Default"/>
        <w:spacing w:after="161" w:line="360" w:lineRule="auto"/>
        <w:jc w:val="both"/>
        <w:rPr>
          <w:sz w:val="22"/>
          <w:szCs w:val="22"/>
        </w:rPr>
      </w:pPr>
      <w:r w:rsidRPr="00D478D4">
        <w:rPr>
          <w:sz w:val="22"/>
          <w:szCs w:val="22"/>
        </w:rPr>
        <w:lastRenderedPageBreak/>
        <w:t xml:space="preserve">● Promover o acesso a direitos e a outros serviços socioassistenciais e intersetoriais (como saúde, educação, justiça, entre outros), favorecendo o enfrentamento das situações de violação vivenciadas; </w:t>
      </w:r>
    </w:p>
    <w:p w14:paraId="28F94FC3"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Desenvolver estratégias de prevenção de novas violações, por meio de ações socioeducativas, orientação jurídica e articulação com a rede de proteção; </w:t>
      </w:r>
    </w:p>
    <w:p w14:paraId="7F75C54D"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Articular e integrar os serviços de média complexidade com a rede socioassistencial e demais políticas públicas para assegurar respostas intersetoriais e efetivas às situações atendidas. </w:t>
      </w:r>
    </w:p>
    <w:p w14:paraId="641F1687" w14:textId="77777777" w:rsidR="00B46BDA" w:rsidRPr="00D478D4" w:rsidRDefault="00B46BDA" w:rsidP="00B46BDA">
      <w:pPr>
        <w:pStyle w:val="Default"/>
        <w:spacing w:after="161" w:line="360" w:lineRule="auto"/>
        <w:jc w:val="both"/>
        <w:rPr>
          <w:sz w:val="22"/>
          <w:szCs w:val="22"/>
        </w:rPr>
      </w:pPr>
      <w:r w:rsidRPr="00D478D4">
        <w:rPr>
          <w:b/>
          <w:bCs/>
          <w:sz w:val="22"/>
          <w:szCs w:val="22"/>
        </w:rPr>
        <w:t>5.2.3 Proteção Social Especial de Alta Complexidade:</w:t>
      </w:r>
      <w:r w:rsidRPr="00D478D4">
        <w:rPr>
          <w:sz w:val="22"/>
          <w:szCs w:val="22"/>
        </w:rPr>
        <w:t xml:space="preserve"> </w:t>
      </w:r>
    </w:p>
    <w:p w14:paraId="17B0271E"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Atende situações que exigem proteção integral e acolhimento, a partir de rompimento de vínculos, ou seja, a oferta de famílias acolhedoras, e/ou abrigos institucionais. </w:t>
      </w:r>
    </w:p>
    <w:p w14:paraId="5BD956DB"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Assegurar acolhimento a indivíduos que tiveram seus vínculos familiares e comunitários rompidos, garantindo proteção, segurança e atendimento integral; </w:t>
      </w:r>
    </w:p>
    <w:p w14:paraId="3BE5E8CC"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Promover o restabelecimento e o fortalecimento dos vínculos familiares e comunitários, sempre que possível, por meio de planos individualizados de atendimento (PIA) e acompanhamento socioassistencial; </w:t>
      </w:r>
    </w:p>
    <w:p w14:paraId="7E20C0C2"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Proporcionar condições dignas de convivência e acesso aos direitos básicos durante o período de acolhimento, incluindo saúde, educação, convivência comunitária e oportunidades de desenvolvimento pessoal e social; </w:t>
      </w:r>
    </w:p>
    <w:p w14:paraId="498FCCD6"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Preparar para a autonomia e a vida independente, quando o retorno ao núcleo familiar não for possível, especialmente para adolescentes e jovens em processo de desligamento do serviço de acolhimento; </w:t>
      </w:r>
    </w:p>
    <w:p w14:paraId="2CB1F90C" w14:textId="77777777" w:rsidR="00B46BDA" w:rsidRPr="00D478D4" w:rsidRDefault="00B46BDA" w:rsidP="00B46BDA">
      <w:pPr>
        <w:pStyle w:val="Default"/>
        <w:spacing w:after="161" w:line="360" w:lineRule="auto"/>
        <w:jc w:val="both"/>
        <w:rPr>
          <w:sz w:val="22"/>
          <w:szCs w:val="22"/>
        </w:rPr>
      </w:pPr>
      <w:r w:rsidRPr="00D478D4">
        <w:rPr>
          <w:sz w:val="22"/>
          <w:szCs w:val="22"/>
        </w:rPr>
        <w:t>● Articular a rede de serviços socioassistenciais e intersetoriais, visando a efetividade do atendimento e a construção de soluções sustentáveis para cada caso atendido.</w:t>
      </w:r>
    </w:p>
    <w:p w14:paraId="42AC09E4" w14:textId="77777777" w:rsidR="00B46BDA" w:rsidRPr="00D478D4" w:rsidRDefault="00B46BDA" w:rsidP="00B46BDA">
      <w:pPr>
        <w:pStyle w:val="Default"/>
        <w:spacing w:after="161" w:line="360" w:lineRule="auto"/>
        <w:jc w:val="both"/>
        <w:rPr>
          <w:sz w:val="22"/>
          <w:szCs w:val="22"/>
        </w:rPr>
      </w:pPr>
      <w:r w:rsidRPr="00D478D4">
        <w:rPr>
          <w:b/>
          <w:bCs/>
          <w:sz w:val="22"/>
          <w:szCs w:val="22"/>
        </w:rPr>
        <w:t>5.2.4 Gestão do SUAS:</w:t>
      </w:r>
      <w:r w:rsidRPr="00D478D4">
        <w:rPr>
          <w:sz w:val="22"/>
          <w:szCs w:val="22"/>
        </w:rPr>
        <w:t xml:space="preserve"> </w:t>
      </w:r>
    </w:p>
    <w:p w14:paraId="5D044312" w14:textId="77777777" w:rsidR="00B46BDA" w:rsidRPr="00D478D4" w:rsidRDefault="00B46BDA" w:rsidP="00B46BDA">
      <w:pPr>
        <w:pStyle w:val="Default"/>
        <w:spacing w:after="161" w:line="360" w:lineRule="auto"/>
        <w:jc w:val="both"/>
        <w:rPr>
          <w:sz w:val="22"/>
          <w:szCs w:val="22"/>
        </w:rPr>
      </w:pPr>
      <w:r w:rsidRPr="00D478D4">
        <w:rPr>
          <w:sz w:val="22"/>
          <w:szCs w:val="22"/>
        </w:rPr>
        <w:t xml:space="preserve">● Executar ações voltadas ao planejamento, articulação, monitoramento, regulação, avaliação e assessoramento técnico dos benefícios, serviços, programas e projetos realizados pela rede socioassistencial governamental e não governamental no município de Vera Cruz do Oeste. </w:t>
      </w:r>
    </w:p>
    <w:p w14:paraId="078E022D" w14:textId="77777777" w:rsidR="00B46BDA" w:rsidRPr="00D478D4" w:rsidRDefault="00B46BDA" w:rsidP="00B46BDA">
      <w:pPr>
        <w:pStyle w:val="Default"/>
        <w:spacing w:after="161" w:line="360" w:lineRule="auto"/>
        <w:jc w:val="both"/>
        <w:rPr>
          <w:sz w:val="22"/>
          <w:szCs w:val="22"/>
        </w:rPr>
      </w:pPr>
      <w:r w:rsidRPr="00D478D4">
        <w:rPr>
          <w:sz w:val="22"/>
          <w:szCs w:val="22"/>
        </w:rPr>
        <w:lastRenderedPageBreak/>
        <w:t xml:space="preserve">● Monitorar e assessorar os serviços socioassistenciais desenvolvidos no município, considerando as determinações da Política Nacional de Assistência Social. </w:t>
      </w:r>
    </w:p>
    <w:p w14:paraId="6DF63CC1" w14:textId="77777777" w:rsidR="00B46BDA" w:rsidRPr="00D478D4" w:rsidRDefault="00B46BDA" w:rsidP="00B46BDA">
      <w:pPr>
        <w:pStyle w:val="Default"/>
        <w:spacing w:after="161" w:line="360" w:lineRule="auto"/>
        <w:jc w:val="both"/>
        <w:rPr>
          <w:sz w:val="22"/>
          <w:szCs w:val="22"/>
        </w:rPr>
      </w:pPr>
      <w:bookmarkStart w:id="1" w:name="_Hlk216816943"/>
      <w:r w:rsidRPr="00D478D4">
        <w:rPr>
          <w:sz w:val="22"/>
          <w:szCs w:val="22"/>
        </w:rPr>
        <w:t xml:space="preserve">● </w:t>
      </w:r>
      <w:bookmarkEnd w:id="1"/>
      <w:r w:rsidRPr="00D478D4">
        <w:rPr>
          <w:sz w:val="22"/>
          <w:szCs w:val="22"/>
        </w:rPr>
        <w:t xml:space="preserve">Produzir informações sistematizadas e </w:t>
      </w:r>
      <w:proofErr w:type="spellStart"/>
      <w:r w:rsidRPr="00D478D4">
        <w:rPr>
          <w:sz w:val="22"/>
          <w:szCs w:val="22"/>
        </w:rPr>
        <w:t>territorializadas</w:t>
      </w:r>
      <w:proofErr w:type="spellEnd"/>
      <w:r w:rsidRPr="00D478D4">
        <w:rPr>
          <w:sz w:val="22"/>
          <w:szCs w:val="22"/>
        </w:rPr>
        <w:t xml:space="preserve"> sobre a demanda e a oferta dos serviços, programas, projetos e benefícios socioassistenciais.</w:t>
      </w:r>
    </w:p>
    <w:p w14:paraId="687E9219" w14:textId="77777777" w:rsidR="00B46BDA" w:rsidRPr="00D478D4" w:rsidRDefault="00B46BDA" w:rsidP="00B46BDA">
      <w:pPr>
        <w:pStyle w:val="Default"/>
        <w:spacing w:after="161" w:line="360" w:lineRule="auto"/>
        <w:jc w:val="both"/>
        <w:rPr>
          <w:sz w:val="22"/>
          <w:szCs w:val="22"/>
        </w:rPr>
      </w:pPr>
      <w:r w:rsidRPr="00D478D4">
        <w:rPr>
          <w:sz w:val="22"/>
          <w:szCs w:val="22"/>
        </w:rPr>
        <w:t>● Desenvolver a vigilância socioassistencial, responsável por identificar, mapear e analisar riscos e vulnerabilidades nos territórios, assim como a qualidade das prestações, orientando a adequação e a expansão das provisões em relação aos dois primeiros objetivos.</w:t>
      </w:r>
    </w:p>
    <w:p w14:paraId="7F65CC3C" w14:textId="5AB7C191" w:rsidR="00B46BDA" w:rsidRPr="00D478D4" w:rsidRDefault="00B46BDA" w:rsidP="00655E59">
      <w:pPr>
        <w:pStyle w:val="Default"/>
        <w:spacing w:after="161" w:line="360" w:lineRule="auto"/>
        <w:jc w:val="both"/>
        <w:rPr>
          <w:sz w:val="22"/>
          <w:szCs w:val="22"/>
        </w:rPr>
      </w:pPr>
      <w:r w:rsidRPr="00D478D4">
        <w:rPr>
          <w:sz w:val="22"/>
          <w:szCs w:val="22"/>
        </w:rPr>
        <w:t xml:space="preserve">● </w:t>
      </w:r>
      <w:r w:rsidRPr="00D478D4">
        <w:rPr>
          <w:rStyle w:val="markedcontent"/>
          <w:rFonts w:cs="Arial"/>
          <w:sz w:val="22"/>
          <w:szCs w:val="22"/>
        </w:rPr>
        <w:t xml:space="preserve">Implementar a Política de Educação Permanente no SUAS, ampliando ações de capacitação e formação continuada à rede socioassistencial, </w:t>
      </w:r>
      <w:r w:rsidRPr="00D478D4">
        <w:rPr>
          <w:sz w:val="22"/>
          <w:szCs w:val="22"/>
        </w:rPr>
        <w:t>a fim de ofertar maior qualidade no atendimento aos usuários além de implementar serviços.</w:t>
      </w:r>
    </w:p>
    <w:p w14:paraId="1E0311C9" w14:textId="3D24B40A" w:rsidR="00BC0D84" w:rsidRPr="00D478D4" w:rsidRDefault="00FB6148" w:rsidP="00B46BDA">
      <w:pPr>
        <w:pStyle w:val="Default"/>
        <w:numPr>
          <w:ilvl w:val="1"/>
          <w:numId w:val="21"/>
        </w:numPr>
        <w:spacing w:after="161" w:line="360" w:lineRule="auto"/>
        <w:ind w:left="284" w:hanging="142"/>
        <w:jc w:val="both"/>
        <w:rPr>
          <w:b/>
          <w:bCs/>
          <w:sz w:val="22"/>
          <w:szCs w:val="22"/>
        </w:rPr>
      </w:pPr>
      <w:r>
        <w:rPr>
          <w:b/>
          <w:bCs/>
          <w:sz w:val="22"/>
          <w:szCs w:val="22"/>
        </w:rPr>
        <w:t>.</w:t>
      </w:r>
      <w:r w:rsidR="00B46BDA" w:rsidRPr="00D478D4">
        <w:rPr>
          <w:b/>
          <w:bCs/>
          <w:sz w:val="22"/>
          <w:szCs w:val="22"/>
        </w:rPr>
        <w:t xml:space="preserve"> </w:t>
      </w:r>
      <w:r w:rsidR="00BC0D84" w:rsidRPr="00D478D4">
        <w:rPr>
          <w:b/>
          <w:bCs/>
          <w:sz w:val="22"/>
          <w:szCs w:val="22"/>
        </w:rPr>
        <w:t>DIRETRIZES</w:t>
      </w:r>
      <w:r w:rsidR="00B46BDA" w:rsidRPr="00D478D4">
        <w:rPr>
          <w:b/>
          <w:bCs/>
          <w:sz w:val="22"/>
          <w:szCs w:val="22"/>
        </w:rPr>
        <w:t xml:space="preserve"> DA POLÍTICA MUNICIPAL DE ASSISTÊNCIA SOCIAL</w:t>
      </w:r>
    </w:p>
    <w:p w14:paraId="76CE1200"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 xml:space="preserve">           Em consonância com a Política Nacional de Assistência Social – PNAS (2004), a NOB-SUAS, o Plano Decenal do SUAS e as orientações do Guia de Elaboração do PMAS 2025 (MDS/UNICEF), as diretrizes que orientam a Política Municipal de Assistência Social de Vera Cruz do Oeste para o período de 2026 a 2029 são:</w:t>
      </w:r>
    </w:p>
    <w:p w14:paraId="5A957CDD"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bCs/>
          <w:color w:val="000000"/>
          <w:sz w:val="22"/>
          <w:szCs w:val="22"/>
        </w:rPr>
        <w:t>1.</w:t>
      </w:r>
      <w:r w:rsidRPr="00D478D4">
        <w:rPr>
          <w:rFonts w:ascii="Century Gothic" w:hAnsi="Century Gothic" w:cs="Century Gothic"/>
          <w:bCs/>
          <w:color w:val="000000"/>
          <w:sz w:val="22"/>
          <w:szCs w:val="22"/>
        </w:rPr>
        <w:t xml:space="preserve"> Matricialidade sociofamiliar</w:t>
      </w:r>
    </w:p>
    <w:p w14:paraId="33E415A9"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Garantir a centralidade da família como núcleo fundamental de atenção da política de assistência social, reconhecendo suas diferentes configurações, fortalecendo sua função protetiva e promovendo o acesso a direitos, respeitando as singularidades e os contextos socioculturais.</w:t>
      </w:r>
    </w:p>
    <w:p w14:paraId="501FB309"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bCs/>
          <w:color w:val="000000"/>
          <w:sz w:val="22"/>
          <w:szCs w:val="22"/>
        </w:rPr>
        <w:t>2</w:t>
      </w:r>
      <w:r w:rsidRPr="00D478D4">
        <w:rPr>
          <w:rFonts w:ascii="Century Gothic" w:hAnsi="Century Gothic" w:cs="Century Gothic"/>
          <w:bCs/>
          <w:color w:val="000000"/>
          <w:sz w:val="22"/>
          <w:szCs w:val="22"/>
        </w:rPr>
        <w:t>. Territorialização e vigilância socioassistencial</w:t>
      </w:r>
    </w:p>
    <w:p w14:paraId="6B243469"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Planejar, organizar e ofertar os serviços, programas, projetos e benefícios socioassistenciais a partir da leitura das realidades territoriais, utilizando dados e informações da vigilância socioassistencial para identificar vulnerabilidades, riscos sociais, potencialidades e demandas específicas da população.</w:t>
      </w:r>
    </w:p>
    <w:p w14:paraId="66FB9FAC"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bCs/>
          <w:color w:val="000000"/>
          <w:sz w:val="22"/>
          <w:szCs w:val="22"/>
        </w:rPr>
        <w:t>3</w:t>
      </w:r>
      <w:r w:rsidRPr="00D478D4">
        <w:rPr>
          <w:rFonts w:ascii="Century Gothic" w:hAnsi="Century Gothic" w:cs="Century Gothic"/>
          <w:bCs/>
          <w:color w:val="000000"/>
          <w:sz w:val="22"/>
          <w:szCs w:val="22"/>
        </w:rPr>
        <w:t>. Reconhecimento dos usuários como sujeitos de direitos</w:t>
      </w:r>
    </w:p>
    <w:p w14:paraId="5E296951"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Reconhecer indivíduos e famílias usuários da política de assistência social como sujeitos de direitos, promovendo o fortalecimento da autonomia, do protagonismo e da participação social, sem culpabilização pelas situações de vulnerabilidade e risco social vivenciadas.</w:t>
      </w:r>
    </w:p>
    <w:p w14:paraId="75BA2E7A"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bCs/>
          <w:color w:val="000000"/>
          <w:sz w:val="22"/>
          <w:szCs w:val="22"/>
        </w:rPr>
        <w:t>4.</w:t>
      </w:r>
      <w:r w:rsidRPr="00D478D4">
        <w:rPr>
          <w:rFonts w:ascii="Century Gothic" w:hAnsi="Century Gothic" w:cs="Century Gothic"/>
          <w:bCs/>
          <w:color w:val="000000"/>
          <w:sz w:val="22"/>
          <w:szCs w:val="22"/>
        </w:rPr>
        <w:t xml:space="preserve"> Universalidade do acesso e equidade</w:t>
      </w:r>
    </w:p>
    <w:p w14:paraId="0295E74D"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lastRenderedPageBreak/>
        <w:t>Assegurar o acesso universal às provisões socioassistenciais, com atenção prioritária às famílias e indivíduos em situação de maior vulnerabilidade e risco social, considerando desigualdades sociais, territoriais, geracionais, de gênero, raça/etnia e deficiência.</w:t>
      </w:r>
    </w:p>
    <w:p w14:paraId="4BD71484"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bCs/>
          <w:color w:val="000000"/>
          <w:sz w:val="22"/>
          <w:szCs w:val="22"/>
        </w:rPr>
        <w:t>5</w:t>
      </w:r>
      <w:r w:rsidRPr="00D478D4">
        <w:rPr>
          <w:rFonts w:ascii="Century Gothic" w:hAnsi="Century Gothic" w:cs="Century Gothic"/>
          <w:bCs/>
          <w:color w:val="000000"/>
          <w:sz w:val="22"/>
          <w:szCs w:val="22"/>
        </w:rPr>
        <w:t>. Articulação intersetorial</w:t>
      </w:r>
    </w:p>
    <w:p w14:paraId="153AF7DB"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Promover a integração contínua da assistência social com as demais políticas públicas, especialmente saúde, educação, habitação, trabalho, direitos humanos e segurança alimentar, visando respostas integradas, complementares e mais efetivas às demandas sociais do território.</w:t>
      </w:r>
    </w:p>
    <w:p w14:paraId="12434642"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6.</w:t>
      </w:r>
      <w:r w:rsidRPr="00D478D4">
        <w:rPr>
          <w:rFonts w:ascii="Century Gothic" w:hAnsi="Century Gothic" w:cs="Century Gothic"/>
          <w:bCs/>
          <w:color w:val="000000"/>
          <w:sz w:val="22"/>
          <w:szCs w:val="22"/>
        </w:rPr>
        <w:t xml:space="preserve"> Integração entre Proteção Social Básica e Proteção Social Especial</w:t>
      </w:r>
      <w:r w:rsidRPr="00D478D4">
        <w:rPr>
          <w:rFonts w:ascii="Century Gothic" w:hAnsi="Century Gothic" w:cs="Century Gothic"/>
          <w:bCs/>
          <w:color w:val="000000"/>
          <w:sz w:val="22"/>
          <w:szCs w:val="22"/>
        </w:rPr>
        <w:br/>
        <w:t>Fortalecer a articulação entre serviços, programas, projetos e benefícios da Proteção Social Básica e da Proteção Social Especial, assegurando fluxos de atendimento, referência e contrarreferência, de modo a garantir continuidade da atenção e cobertura adequada às situações de vulnerabilidade e violação de direitos.</w:t>
      </w:r>
    </w:p>
    <w:p w14:paraId="39EB0035"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7.</w:t>
      </w:r>
      <w:r w:rsidRPr="00D478D4">
        <w:rPr>
          <w:rFonts w:ascii="Century Gothic" w:hAnsi="Century Gothic" w:cs="Century Gothic"/>
          <w:bCs/>
          <w:color w:val="000000"/>
          <w:sz w:val="22"/>
          <w:szCs w:val="22"/>
        </w:rPr>
        <w:t xml:space="preserve"> Qualificação da oferta socioassistencial</w:t>
      </w:r>
    </w:p>
    <w:p w14:paraId="0773CDDE"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Aprimorar continuamente a qualidade dos serviços, programas, projetos e benefícios socioassistenciais, por meio da adequação da infraestrutura dos equipamentos públicos, da observância da tipificação nacional, da padronização de procedimentos e da valorização do trabalho social desenvolvido.</w:t>
      </w:r>
    </w:p>
    <w:p w14:paraId="00AD849C"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8.</w:t>
      </w:r>
      <w:r w:rsidRPr="00D478D4">
        <w:rPr>
          <w:rFonts w:ascii="Century Gothic" w:hAnsi="Century Gothic" w:cs="Century Gothic"/>
          <w:bCs/>
          <w:color w:val="000000"/>
          <w:sz w:val="22"/>
          <w:szCs w:val="22"/>
        </w:rPr>
        <w:t xml:space="preserve"> Gestão democrática e controle social</w:t>
      </w:r>
    </w:p>
    <w:p w14:paraId="1BC508AD"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Fortalecer o modelo democrático e participativo da política de assistência social, assegurando o funcionamento regular e qualificado das instâncias de controle social, especialmente o Conselho Municipal de Assistência Social, bem como a participação efetiva dos usuários, trabalhadores e entidades.</w:t>
      </w:r>
    </w:p>
    <w:p w14:paraId="70EA8A92"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9.</w:t>
      </w:r>
      <w:r w:rsidRPr="00D478D4">
        <w:rPr>
          <w:rFonts w:ascii="Century Gothic" w:hAnsi="Century Gothic" w:cs="Century Gothic"/>
          <w:bCs/>
          <w:color w:val="000000"/>
          <w:sz w:val="22"/>
          <w:szCs w:val="22"/>
        </w:rPr>
        <w:t xml:space="preserve"> Cofinanciamento e sustentabilidade da política</w:t>
      </w:r>
    </w:p>
    <w:p w14:paraId="70D2F171"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t>Garantir o cofinanciamento tripartite e a alocação de recursos municipais suficientes para a manutenção, ampliação e qualificação da rede socioassistencial, assegurando a sustentabilidade da política pública de assistência social no município.</w:t>
      </w:r>
    </w:p>
    <w:p w14:paraId="678581F2" w14:textId="6498B651"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10.</w:t>
      </w:r>
      <w:r w:rsidR="003F5BD5" w:rsidRPr="00D478D4">
        <w:rPr>
          <w:rFonts w:ascii="Century Gothic" w:hAnsi="Century Gothic" w:cs="Century Gothic"/>
          <w:bCs/>
          <w:color w:val="000000"/>
          <w:sz w:val="22"/>
          <w:szCs w:val="22"/>
        </w:rPr>
        <w:t xml:space="preserve"> </w:t>
      </w:r>
      <w:r w:rsidRPr="00D478D4">
        <w:rPr>
          <w:rFonts w:ascii="Century Gothic" w:hAnsi="Century Gothic" w:cs="Century Gothic"/>
          <w:bCs/>
          <w:color w:val="000000"/>
          <w:sz w:val="22"/>
          <w:szCs w:val="22"/>
        </w:rPr>
        <w:t>Educação permanente e valorização dos trabalhadores do SUAS</w:t>
      </w:r>
      <w:r w:rsidRPr="00D478D4">
        <w:rPr>
          <w:rFonts w:ascii="Century Gothic" w:hAnsi="Century Gothic" w:cs="Century Gothic"/>
          <w:bCs/>
          <w:color w:val="000000"/>
          <w:sz w:val="22"/>
          <w:szCs w:val="22"/>
        </w:rPr>
        <w:br/>
        <w:t>Implementar e fortalecer a Política de Educação Permanente no SUAS, promovendo a formação continuada, a qualificação técnica e a melhoria das condições de trabalho dos profissionais, reconhecendo-os como agentes fundamentais para a efetividade da política.</w:t>
      </w:r>
    </w:p>
    <w:p w14:paraId="07D71189" w14:textId="77777777" w:rsidR="00BC0D84"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
          <w:color w:val="000000"/>
          <w:sz w:val="22"/>
          <w:szCs w:val="22"/>
        </w:rPr>
        <w:t>11.</w:t>
      </w:r>
      <w:r w:rsidRPr="00D478D4">
        <w:rPr>
          <w:rFonts w:ascii="Century Gothic" w:hAnsi="Century Gothic" w:cs="Century Gothic"/>
          <w:bCs/>
          <w:color w:val="000000"/>
          <w:sz w:val="22"/>
          <w:szCs w:val="22"/>
        </w:rPr>
        <w:t xml:space="preserve"> Monitoramento, avaliação e transparência</w:t>
      </w:r>
    </w:p>
    <w:p w14:paraId="0B265CDD" w14:textId="4E2098FA" w:rsidR="0061438E" w:rsidRPr="00D478D4" w:rsidRDefault="00BC0D84" w:rsidP="00BC0D84">
      <w:pPr>
        <w:pStyle w:val="Recuodecorpodetexto"/>
        <w:ind w:firstLine="0"/>
        <w:jc w:val="both"/>
        <w:rPr>
          <w:rFonts w:ascii="Century Gothic" w:hAnsi="Century Gothic" w:cs="Century Gothic"/>
          <w:bCs/>
          <w:color w:val="000000"/>
          <w:sz w:val="22"/>
          <w:szCs w:val="22"/>
        </w:rPr>
      </w:pPr>
      <w:r w:rsidRPr="00D478D4">
        <w:rPr>
          <w:rFonts w:ascii="Century Gothic" w:hAnsi="Century Gothic" w:cs="Century Gothic"/>
          <w:bCs/>
          <w:color w:val="000000"/>
          <w:sz w:val="22"/>
          <w:szCs w:val="22"/>
        </w:rPr>
        <w:lastRenderedPageBreak/>
        <w:t>Instituir processos sistemáticos de monitoramento e avaliação das ações do PMAS, com base em indicadores, metas e resultados, assegurando a transparência das informações e o aprimoramento contínuo da gestão e da oferta socioassistencial.</w:t>
      </w:r>
    </w:p>
    <w:p w14:paraId="02FFA207" w14:textId="441BAC2A" w:rsidR="00CB56A9" w:rsidRPr="00D478D4" w:rsidRDefault="00254C58" w:rsidP="00B46BDA">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7</w:t>
      </w:r>
      <w:r w:rsidR="00FB6148">
        <w:rPr>
          <w:rFonts w:ascii="Century Gothic" w:hAnsi="Century Gothic" w:cs="Arial"/>
          <w:b/>
          <w:bCs/>
          <w:sz w:val="22"/>
          <w:szCs w:val="22"/>
        </w:rPr>
        <w:t>.</w:t>
      </w:r>
      <w:r w:rsidRPr="00D478D4">
        <w:rPr>
          <w:rFonts w:ascii="Century Gothic" w:hAnsi="Century Gothic" w:cs="Arial"/>
          <w:b/>
          <w:bCs/>
          <w:sz w:val="22"/>
          <w:szCs w:val="22"/>
        </w:rPr>
        <w:t xml:space="preserve">  </w:t>
      </w:r>
      <w:r w:rsidR="00B46BDA" w:rsidRPr="00D478D4">
        <w:rPr>
          <w:rFonts w:ascii="Century Gothic" w:hAnsi="Century Gothic" w:cs="Arial"/>
          <w:b/>
          <w:bCs/>
          <w:sz w:val="22"/>
          <w:szCs w:val="22"/>
        </w:rPr>
        <w:t xml:space="preserve">METAS E AÇÕES PLANEJADAS: </w:t>
      </w:r>
    </w:p>
    <w:p w14:paraId="5783DD7C" w14:textId="6C1BEC27" w:rsidR="00CB56A9" w:rsidRPr="00D478D4" w:rsidRDefault="00CB56A9" w:rsidP="00B46BDA">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7.1 Serviços:</w:t>
      </w:r>
    </w:p>
    <w:tbl>
      <w:tblPr>
        <w:tblStyle w:val="Tabelacomgrade"/>
        <w:tblW w:w="9498" w:type="dxa"/>
        <w:tblInd w:w="-5" w:type="dxa"/>
        <w:tblLook w:val="04A0" w:firstRow="1" w:lastRow="0" w:firstColumn="1" w:lastColumn="0" w:noHBand="0" w:noVBand="1"/>
      </w:tblPr>
      <w:tblGrid>
        <w:gridCol w:w="648"/>
        <w:gridCol w:w="4192"/>
        <w:gridCol w:w="1822"/>
        <w:gridCol w:w="709"/>
        <w:gridCol w:w="709"/>
        <w:gridCol w:w="709"/>
        <w:gridCol w:w="709"/>
      </w:tblGrid>
      <w:tr w:rsidR="00A8428A" w:rsidRPr="00D478D4" w14:paraId="17EF058E" w14:textId="77777777" w:rsidTr="008D013A">
        <w:tc>
          <w:tcPr>
            <w:tcW w:w="567" w:type="dxa"/>
            <w:vMerge w:val="restart"/>
          </w:tcPr>
          <w:p w14:paraId="2DE61EAC" w14:textId="06C33FC6" w:rsidR="00A8428A" w:rsidRPr="00D478D4" w:rsidRDefault="00A8428A"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Eixo</w:t>
            </w:r>
          </w:p>
        </w:tc>
        <w:tc>
          <w:tcPr>
            <w:tcW w:w="4268" w:type="dxa"/>
            <w:vMerge w:val="restart"/>
          </w:tcPr>
          <w:p w14:paraId="70338220" w14:textId="0E009850" w:rsidR="00A8428A" w:rsidRPr="00D478D4" w:rsidRDefault="00A8428A"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Serviço</w:t>
            </w:r>
          </w:p>
        </w:tc>
        <w:tc>
          <w:tcPr>
            <w:tcW w:w="1827" w:type="dxa"/>
            <w:vMerge w:val="restart"/>
          </w:tcPr>
          <w:p w14:paraId="2FFA2151" w14:textId="754813E8" w:rsidR="00A8428A" w:rsidRPr="00D478D4" w:rsidRDefault="00A8428A"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Publico</w:t>
            </w:r>
          </w:p>
        </w:tc>
        <w:tc>
          <w:tcPr>
            <w:tcW w:w="2836" w:type="dxa"/>
            <w:gridSpan w:val="4"/>
          </w:tcPr>
          <w:p w14:paraId="4A4638DF" w14:textId="1BA8D6AE" w:rsidR="00A8428A" w:rsidRPr="00D478D4" w:rsidRDefault="00A8428A"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METAS</w:t>
            </w:r>
          </w:p>
        </w:tc>
      </w:tr>
      <w:tr w:rsidR="00A8428A" w:rsidRPr="00D478D4" w14:paraId="2CB1D88E" w14:textId="77777777" w:rsidTr="008D013A">
        <w:tc>
          <w:tcPr>
            <w:tcW w:w="567" w:type="dxa"/>
            <w:vMerge/>
          </w:tcPr>
          <w:p w14:paraId="47B4DD38" w14:textId="5317AE1C" w:rsidR="00A8428A" w:rsidRPr="00D478D4" w:rsidRDefault="00A8428A" w:rsidP="00655E59">
            <w:pPr>
              <w:pStyle w:val="Recuodecorpodetexto"/>
              <w:ind w:firstLine="0"/>
              <w:rPr>
                <w:rFonts w:ascii="Century Gothic" w:hAnsi="Century Gothic" w:cs="Arial"/>
                <w:b/>
                <w:bCs/>
                <w:sz w:val="22"/>
                <w:szCs w:val="22"/>
              </w:rPr>
            </w:pPr>
          </w:p>
        </w:tc>
        <w:tc>
          <w:tcPr>
            <w:tcW w:w="4268" w:type="dxa"/>
            <w:vMerge/>
          </w:tcPr>
          <w:p w14:paraId="009795DF" w14:textId="08B99862" w:rsidR="00A8428A" w:rsidRPr="00D478D4" w:rsidRDefault="00A8428A" w:rsidP="00655E59">
            <w:pPr>
              <w:pStyle w:val="Recuodecorpodetexto"/>
              <w:ind w:firstLine="0"/>
              <w:rPr>
                <w:rFonts w:ascii="Century Gothic" w:hAnsi="Century Gothic" w:cs="Arial"/>
                <w:b/>
                <w:bCs/>
                <w:sz w:val="22"/>
                <w:szCs w:val="22"/>
              </w:rPr>
            </w:pPr>
          </w:p>
        </w:tc>
        <w:tc>
          <w:tcPr>
            <w:tcW w:w="1827" w:type="dxa"/>
            <w:vMerge/>
          </w:tcPr>
          <w:p w14:paraId="60957658" w14:textId="1E045DE0" w:rsidR="00A8428A" w:rsidRPr="00D478D4" w:rsidRDefault="00A8428A" w:rsidP="00655E59">
            <w:pPr>
              <w:pStyle w:val="Recuodecorpodetexto"/>
              <w:ind w:firstLine="0"/>
              <w:rPr>
                <w:rFonts w:ascii="Century Gothic" w:hAnsi="Century Gothic" w:cs="Arial"/>
                <w:b/>
                <w:bCs/>
                <w:sz w:val="22"/>
                <w:szCs w:val="22"/>
              </w:rPr>
            </w:pPr>
          </w:p>
        </w:tc>
        <w:tc>
          <w:tcPr>
            <w:tcW w:w="709" w:type="dxa"/>
          </w:tcPr>
          <w:p w14:paraId="60EA0AB9" w14:textId="34D735F4" w:rsidR="00A8428A" w:rsidRPr="00D478D4" w:rsidRDefault="00A8428A" w:rsidP="00655E59">
            <w:pPr>
              <w:pStyle w:val="Recuodecorpodetexto"/>
              <w:ind w:firstLine="0"/>
              <w:rPr>
                <w:rFonts w:ascii="Century Gothic" w:hAnsi="Century Gothic" w:cs="Arial"/>
                <w:b/>
                <w:bCs/>
                <w:sz w:val="22"/>
                <w:szCs w:val="22"/>
              </w:rPr>
            </w:pPr>
            <w:r w:rsidRPr="00D478D4">
              <w:rPr>
                <w:rFonts w:ascii="Century Gothic" w:hAnsi="Century Gothic" w:cs="Arial"/>
                <w:b/>
                <w:bCs/>
                <w:sz w:val="22"/>
                <w:szCs w:val="22"/>
              </w:rPr>
              <w:t>2026</w:t>
            </w:r>
          </w:p>
        </w:tc>
        <w:tc>
          <w:tcPr>
            <w:tcW w:w="709" w:type="dxa"/>
          </w:tcPr>
          <w:p w14:paraId="0DAA459C" w14:textId="397E5B29" w:rsidR="00A8428A" w:rsidRPr="00D478D4" w:rsidRDefault="00A8428A" w:rsidP="00655E59">
            <w:pPr>
              <w:pStyle w:val="Recuodecorpodetexto"/>
              <w:ind w:firstLine="0"/>
              <w:rPr>
                <w:rFonts w:ascii="Century Gothic" w:hAnsi="Century Gothic" w:cs="Arial"/>
                <w:b/>
                <w:bCs/>
                <w:sz w:val="22"/>
                <w:szCs w:val="22"/>
              </w:rPr>
            </w:pPr>
            <w:r w:rsidRPr="00D478D4">
              <w:rPr>
                <w:rFonts w:ascii="Century Gothic" w:hAnsi="Century Gothic" w:cs="Arial"/>
                <w:b/>
                <w:bCs/>
                <w:sz w:val="22"/>
                <w:szCs w:val="22"/>
              </w:rPr>
              <w:t>2027</w:t>
            </w:r>
          </w:p>
        </w:tc>
        <w:tc>
          <w:tcPr>
            <w:tcW w:w="709" w:type="dxa"/>
          </w:tcPr>
          <w:p w14:paraId="583D2273" w14:textId="15A35169" w:rsidR="00A8428A" w:rsidRPr="00D478D4" w:rsidRDefault="00A8428A" w:rsidP="00655E59">
            <w:pPr>
              <w:pStyle w:val="Recuodecorpodetexto"/>
              <w:ind w:firstLine="0"/>
              <w:rPr>
                <w:rFonts w:ascii="Century Gothic" w:hAnsi="Century Gothic" w:cs="Arial"/>
                <w:b/>
                <w:bCs/>
                <w:sz w:val="22"/>
                <w:szCs w:val="22"/>
              </w:rPr>
            </w:pPr>
            <w:r w:rsidRPr="00D478D4">
              <w:rPr>
                <w:rFonts w:ascii="Century Gothic" w:hAnsi="Century Gothic" w:cs="Arial"/>
                <w:b/>
                <w:bCs/>
                <w:sz w:val="22"/>
                <w:szCs w:val="22"/>
              </w:rPr>
              <w:t>2028</w:t>
            </w:r>
          </w:p>
        </w:tc>
        <w:tc>
          <w:tcPr>
            <w:tcW w:w="709" w:type="dxa"/>
          </w:tcPr>
          <w:p w14:paraId="3C5F7922" w14:textId="2E19D8FE" w:rsidR="00A8428A" w:rsidRPr="00D478D4" w:rsidRDefault="00A8428A" w:rsidP="00655E59">
            <w:pPr>
              <w:pStyle w:val="Recuodecorpodetexto"/>
              <w:ind w:firstLine="0"/>
              <w:rPr>
                <w:rFonts w:ascii="Century Gothic" w:hAnsi="Century Gothic" w:cs="Arial"/>
                <w:b/>
                <w:bCs/>
                <w:sz w:val="22"/>
                <w:szCs w:val="22"/>
              </w:rPr>
            </w:pPr>
            <w:r w:rsidRPr="00D478D4">
              <w:rPr>
                <w:rFonts w:ascii="Century Gothic" w:hAnsi="Century Gothic" w:cs="Arial"/>
                <w:b/>
                <w:bCs/>
                <w:sz w:val="22"/>
                <w:szCs w:val="22"/>
              </w:rPr>
              <w:t>2029</w:t>
            </w:r>
          </w:p>
        </w:tc>
      </w:tr>
      <w:tr w:rsidR="00A8428A" w:rsidRPr="00D478D4" w14:paraId="4AB4742F" w14:textId="77777777" w:rsidTr="008D013A">
        <w:tc>
          <w:tcPr>
            <w:tcW w:w="567" w:type="dxa"/>
          </w:tcPr>
          <w:p w14:paraId="3DCD8366" w14:textId="088C8038"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PSB</w:t>
            </w:r>
          </w:p>
        </w:tc>
        <w:tc>
          <w:tcPr>
            <w:tcW w:w="4268" w:type="dxa"/>
          </w:tcPr>
          <w:p w14:paraId="1036A24B" w14:textId="4E51866B" w:rsidR="00A8428A" w:rsidRPr="00D478D4" w:rsidRDefault="00A8428A" w:rsidP="000B0A35">
            <w:pPr>
              <w:autoSpaceDE w:val="0"/>
              <w:autoSpaceDN w:val="0"/>
              <w:adjustRightInd w:val="0"/>
              <w:spacing w:line="360" w:lineRule="auto"/>
              <w:jc w:val="both"/>
              <w:rPr>
                <w:rFonts w:ascii="Century Gothic" w:hAnsi="Century Gothic"/>
                <w:bCs/>
                <w:sz w:val="22"/>
                <w:szCs w:val="22"/>
              </w:rPr>
            </w:pPr>
            <w:r w:rsidRPr="00D478D4">
              <w:rPr>
                <w:rFonts w:ascii="Century Gothic" w:hAnsi="Century Gothic"/>
                <w:bCs/>
                <w:sz w:val="22"/>
                <w:szCs w:val="22"/>
              </w:rPr>
              <w:t>Serviço de Proteção e atendimento integral à família (PAIF)</w:t>
            </w:r>
          </w:p>
        </w:tc>
        <w:tc>
          <w:tcPr>
            <w:tcW w:w="1827" w:type="dxa"/>
          </w:tcPr>
          <w:p w14:paraId="42486A48" w14:textId="7777777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Famílias e Indivíduos</w:t>
            </w:r>
          </w:p>
          <w:p w14:paraId="7241471D" w14:textId="489FD95E" w:rsidR="00A8428A" w:rsidRPr="00D478D4" w:rsidRDefault="00A8428A" w:rsidP="00655E59">
            <w:pPr>
              <w:pStyle w:val="Recuodecorpodetexto"/>
              <w:ind w:firstLine="0"/>
              <w:jc w:val="both"/>
              <w:rPr>
                <w:rFonts w:ascii="Century Gothic" w:hAnsi="Century Gothic" w:cs="Arial"/>
                <w:sz w:val="22"/>
                <w:szCs w:val="22"/>
              </w:rPr>
            </w:pPr>
          </w:p>
        </w:tc>
        <w:tc>
          <w:tcPr>
            <w:tcW w:w="709" w:type="dxa"/>
          </w:tcPr>
          <w:p w14:paraId="4D521533" w14:textId="36CE23F0"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100</w:t>
            </w:r>
          </w:p>
        </w:tc>
        <w:tc>
          <w:tcPr>
            <w:tcW w:w="709" w:type="dxa"/>
          </w:tcPr>
          <w:p w14:paraId="6104347F" w14:textId="2585BC1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100</w:t>
            </w:r>
          </w:p>
        </w:tc>
        <w:tc>
          <w:tcPr>
            <w:tcW w:w="709" w:type="dxa"/>
          </w:tcPr>
          <w:p w14:paraId="795EC659" w14:textId="70BAC20C"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100</w:t>
            </w:r>
          </w:p>
        </w:tc>
        <w:tc>
          <w:tcPr>
            <w:tcW w:w="709" w:type="dxa"/>
          </w:tcPr>
          <w:p w14:paraId="43EC38D8" w14:textId="2A992BCE"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100</w:t>
            </w:r>
          </w:p>
        </w:tc>
      </w:tr>
      <w:tr w:rsidR="00A8428A" w:rsidRPr="00D478D4" w14:paraId="03AA7DBF" w14:textId="77777777" w:rsidTr="008D013A">
        <w:tc>
          <w:tcPr>
            <w:tcW w:w="567" w:type="dxa"/>
          </w:tcPr>
          <w:p w14:paraId="07DA15CE" w14:textId="7E941824"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PSB</w:t>
            </w:r>
          </w:p>
        </w:tc>
        <w:tc>
          <w:tcPr>
            <w:tcW w:w="4268" w:type="dxa"/>
          </w:tcPr>
          <w:p w14:paraId="5483346F" w14:textId="11B3652C" w:rsidR="00A8428A" w:rsidRPr="00D478D4" w:rsidRDefault="00A8428A" w:rsidP="000B0A35">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Serviço de Proteção Social Básica no Domicílio para Pessoas com Deficiência e Idosas</w:t>
            </w:r>
          </w:p>
        </w:tc>
        <w:tc>
          <w:tcPr>
            <w:tcW w:w="1827" w:type="dxa"/>
          </w:tcPr>
          <w:p w14:paraId="5C8A1B0B" w14:textId="10DFB9F5"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sz w:val="22"/>
                <w:szCs w:val="22"/>
              </w:rPr>
              <w:t>Pessoa com deficiência e idosos</w:t>
            </w:r>
          </w:p>
        </w:tc>
        <w:tc>
          <w:tcPr>
            <w:tcW w:w="709" w:type="dxa"/>
          </w:tcPr>
          <w:p w14:paraId="393C6F34" w14:textId="12D33F9A"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15</w:t>
            </w:r>
          </w:p>
        </w:tc>
        <w:tc>
          <w:tcPr>
            <w:tcW w:w="709" w:type="dxa"/>
          </w:tcPr>
          <w:p w14:paraId="5E83018B" w14:textId="053C6074"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20</w:t>
            </w:r>
          </w:p>
        </w:tc>
        <w:tc>
          <w:tcPr>
            <w:tcW w:w="709" w:type="dxa"/>
          </w:tcPr>
          <w:p w14:paraId="62DF21A9" w14:textId="3B29E390"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30</w:t>
            </w:r>
          </w:p>
        </w:tc>
        <w:tc>
          <w:tcPr>
            <w:tcW w:w="709" w:type="dxa"/>
          </w:tcPr>
          <w:p w14:paraId="251B4D60" w14:textId="4FC1E215"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35</w:t>
            </w:r>
          </w:p>
        </w:tc>
      </w:tr>
      <w:tr w:rsidR="00A8428A" w:rsidRPr="00D478D4" w14:paraId="6A88EF91" w14:textId="77777777" w:rsidTr="008D013A">
        <w:tc>
          <w:tcPr>
            <w:tcW w:w="567" w:type="dxa"/>
          </w:tcPr>
          <w:p w14:paraId="3EA6B1AC" w14:textId="126F1F4E"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PSB</w:t>
            </w:r>
          </w:p>
        </w:tc>
        <w:tc>
          <w:tcPr>
            <w:tcW w:w="4268" w:type="dxa"/>
          </w:tcPr>
          <w:p w14:paraId="1BFAF08C" w14:textId="35C40505" w:rsidR="00A8428A" w:rsidRPr="00D478D4" w:rsidRDefault="00A8428A" w:rsidP="000B0A35">
            <w:pPr>
              <w:autoSpaceDE w:val="0"/>
              <w:autoSpaceDN w:val="0"/>
              <w:adjustRightInd w:val="0"/>
              <w:spacing w:line="360" w:lineRule="auto"/>
              <w:jc w:val="both"/>
              <w:rPr>
                <w:rFonts w:ascii="Century Gothic" w:hAnsi="Century Gothic"/>
                <w:bCs/>
                <w:sz w:val="22"/>
                <w:szCs w:val="22"/>
              </w:rPr>
            </w:pPr>
            <w:r w:rsidRPr="00D478D4">
              <w:rPr>
                <w:rFonts w:ascii="Century Gothic" w:hAnsi="Century Gothic"/>
                <w:bCs/>
                <w:sz w:val="22"/>
                <w:szCs w:val="22"/>
              </w:rPr>
              <w:t>Serviço de Convivência e Fortalecimento de Vínculos (SCFV)</w:t>
            </w:r>
          </w:p>
        </w:tc>
        <w:tc>
          <w:tcPr>
            <w:tcW w:w="1827" w:type="dxa"/>
          </w:tcPr>
          <w:p w14:paraId="44CFF357" w14:textId="1FE881B0"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Crianças e </w:t>
            </w:r>
            <w:proofErr w:type="spellStart"/>
            <w:r w:rsidRPr="00D478D4">
              <w:rPr>
                <w:rFonts w:ascii="Century Gothic" w:hAnsi="Century Gothic" w:cs="Arial"/>
                <w:sz w:val="22"/>
                <w:szCs w:val="22"/>
              </w:rPr>
              <w:t>Adol</w:t>
            </w:r>
            <w:proofErr w:type="spellEnd"/>
            <w:r w:rsidR="000B0A35" w:rsidRPr="00D478D4">
              <w:rPr>
                <w:rFonts w:ascii="Century Gothic" w:hAnsi="Century Gothic" w:cs="Arial"/>
                <w:sz w:val="22"/>
                <w:szCs w:val="22"/>
              </w:rPr>
              <w:t>.</w:t>
            </w:r>
            <w:r w:rsidRPr="00D478D4">
              <w:rPr>
                <w:rFonts w:ascii="Century Gothic" w:hAnsi="Century Gothic" w:cs="Arial"/>
                <w:sz w:val="22"/>
                <w:szCs w:val="22"/>
              </w:rPr>
              <w:t xml:space="preserve"> de 6 a 17 anos, jovens, adultos, idosos e PCD</w:t>
            </w:r>
          </w:p>
        </w:tc>
        <w:tc>
          <w:tcPr>
            <w:tcW w:w="709" w:type="dxa"/>
          </w:tcPr>
          <w:p w14:paraId="78B72EF0" w14:textId="38BF1A3F"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180</w:t>
            </w:r>
          </w:p>
        </w:tc>
        <w:tc>
          <w:tcPr>
            <w:tcW w:w="709" w:type="dxa"/>
          </w:tcPr>
          <w:p w14:paraId="2690A154" w14:textId="3E6BCE04"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180</w:t>
            </w:r>
          </w:p>
        </w:tc>
        <w:tc>
          <w:tcPr>
            <w:tcW w:w="709" w:type="dxa"/>
          </w:tcPr>
          <w:p w14:paraId="1589DBF9" w14:textId="5381A924"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190</w:t>
            </w:r>
          </w:p>
        </w:tc>
        <w:tc>
          <w:tcPr>
            <w:tcW w:w="709" w:type="dxa"/>
          </w:tcPr>
          <w:p w14:paraId="64C8ABBB" w14:textId="1D3AE120"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190</w:t>
            </w:r>
          </w:p>
        </w:tc>
      </w:tr>
      <w:tr w:rsidR="00A8428A" w:rsidRPr="00D478D4" w14:paraId="2625CE75" w14:textId="77777777" w:rsidTr="008D013A">
        <w:tc>
          <w:tcPr>
            <w:tcW w:w="567" w:type="dxa"/>
          </w:tcPr>
          <w:p w14:paraId="225B8E41" w14:textId="22451E4F"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PSE - MC</w:t>
            </w:r>
          </w:p>
        </w:tc>
        <w:tc>
          <w:tcPr>
            <w:tcW w:w="4268" w:type="dxa"/>
          </w:tcPr>
          <w:p w14:paraId="2D6D21C4" w14:textId="77109E05"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bCs/>
                <w:sz w:val="22"/>
                <w:szCs w:val="22"/>
              </w:rPr>
              <w:t>Serviço de Proteção e Atendimento Especializado à Família e Indivíduos (PAEFI)</w:t>
            </w:r>
          </w:p>
        </w:tc>
        <w:tc>
          <w:tcPr>
            <w:tcW w:w="1827" w:type="dxa"/>
          </w:tcPr>
          <w:p w14:paraId="15BF5A03" w14:textId="5E8183D6"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Famílias e indivíduos</w:t>
            </w:r>
          </w:p>
        </w:tc>
        <w:tc>
          <w:tcPr>
            <w:tcW w:w="709" w:type="dxa"/>
          </w:tcPr>
          <w:p w14:paraId="68ECDF3B" w14:textId="14D9E0CA"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50</w:t>
            </w:r>
          </w:p>
        </w:tc>
        <w:tc>
          <w:tcPr>
            <w:tcW w:w="709" w:type="dxa"/>
          </w:tcPr>
          <w:p w14:paraId="623CD8D6" w14:textId="6BBD330B"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50</w:t>
            </w:r>
          </w:p>
        </w:tc>
        <w:tc>
          <w:tcPr>
            <w:tcW w:w="709" w:type="dxa"/>
          </w:tcPr>
          <w:p w14:paraId="535773FD" w14:textId="6FEA9ED6"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60</w:t>
            </w:r>
          </w:p>
        </w:tc>
        <w:tc>
          <w:tcPr>
            <w:tcW w:w="709" w:type="dxa"/>
          </w:tcPr>
          <w:p w14:paraId="5D09A07A" w14:textId="4BBAD8CC"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80</w:t>
            </w:r>
          </w:p>
        </w:tc>
      </w:tr>
      <w:tr w:rsidR="00A8428A" w:rsidRPr="00D478D4" w14:paraId="7BBB3D14" w14:textId="77777777" w:rsidTr="008D013A">
        <w:tc>
          <w:tcPr>
            <w:tcW w:w="567" w:type="dxa"/>
          </w:tcPr>
          <w:p w14:paraId="136E33A0" w14:textId="3CBB35F0"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PSE - MC</w:t>
            </w:r>
          </w:p>
        </w:tc>
        <w:tc>
          <w:tcPr>
            <w:tcW w:w="4268" w:type="dxa"/>
          </w:tcPr>
          <w:p w14:paraId="05BF41CB" w14:textId="3C01609E" w:rsidR="00A8428A" w:rsidRPr="00D478D4" w:rsidRDefault="00A8428A" w:rsidP="000B0A35">
            <w:pPr>
              <w:pStyle w:val="Recuodecorpodetexto"/>
              <w:suppressAutoHyphens/>
              <w:spacing w:after="120"/>
              <w:ind w:firstLine="0"/>
              <w:jc w:val="both"/>
              <w:rPr>
                <w:rFonts w:ascii="Century Gothic" w:hAnsi="Century Gothic" w:cs="Arial"/>
                <w:b/>
                <w:bCs/>
                <w:sz w:val="22"/>
                <w:szCs w:val="22"/>
              </w:rPr>
            </w:pPr>
            <w:r w:rsidRPr="00D478D4">
              <w:rPr>
                <w:rFonts w:ascii="Century Gothic" w:hAnsi="Century Gothic"/>
                <w:bCs/>
                <w:sz w:val="22"/>
                <w:szCs w:val="22"/>
              </w:rPr>
              <w:t>Serviço de Proteção Social a adolescentes em cumprimento de Medida Socioeducativa de Liberdade Assistida (LA) e de Prestação de Serviços à Comunidade (PSC)</w:t>
            </w:r>
          </w:p>
        </w:tc>
        <w:tc>
          <w:tcPr>
            <w:tcW w:w="1827" w:type="dxa"/>
          </w:tcPr>
          <w:p w14:paraId="1419588C" w14:textId="2ED8B960"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Adolescentes</w:t>
            </w:r>
          </w:p>
        </w:tc>
        <w:tc>
          <w:tcPr>
            <w:tcW w:w="709" w:type="dxa"/>
          </w:tcPr>
          <w:p w14:paraId="2B66B64C" w14:textId="7E464D71"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4</w:t>
            </w:r>
          </w:p>
        </w:tc>
        <w:tc>
          <w:tcPr>
            <w:tcW w:w="709" w:type="dxa"/>
          </w:tcPr>
          <w:p w14:paraId="1E6C475F" w14:textId="648A6239"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5</w:t>
            </w:r>
          </w:p>
        </w:tc>
        <w:tc>
          <w:tcPr>
            <w:tcW w:w="709" w:type="dxa"/>
          </w:tcPr>
          <w:p w14:paraId="3AFABF1C" w14:textId="58DCA5BA"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6</w:t>
            </w:r>
          </w:p>
        </w:tc>
        <w:tc>
          <w:tcPr>
            <w:tcW w:w="709" w:type="dxa"/>
          </w:tcPr>
          <w:p w14:paraId="40826678" w14:textId="4C749868"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8</w:t>
            </w:r>
          </w:p>
        </w:tc>
      </w:tr>
      <w:tr w:rsidR="00A8428A" w:rsidRPr="00D478D4" w14:paraId="3B8BB95C" w14:textId="77777777" w:rsidTr="008D013A">
        <w:tc>
          <w:tcPr>
            <w:tcW w:w="567" w:type="dxa"/>
          </w:tcPr>
          <w:p w14:paraId="59232372" w14:textId="2BFE7BEE"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PSE - MC</w:t>
            </w:r>
          </w:p>
        </w:tc>
        <w:tc>
          <w:tcPr>
            <w:tcW w:w="4268" w:type="dxa"/>
          </w:tcPr>
          <w:p w14:paraId="3413BDEE" w14:textId="1C5569C2"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bCs/>
                <w:sz w:val="22"/>
                <w:szCs w:val="22"/>
              </w:rPr>
              <w:t>Serviço de proteção Social Especial para Pessoas com Deficiência, Idosas e suas Famílias.</w:t>
            </w:r>
          </w:p>
        </w:tc>
        <w:tc>
          <w:tcPr>
            <w:tcW w:w="1827" w:type="dxa"/>
          </w:tcPr>
          <w:p w14:paraId="2969C85C" w14:textId="0904A3E1"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Pessoas com Deficiência, Idosas e Famílias</w:t>
            </w:r>
          </w:p>
        </w:tc>
        <w:tc>
          <w:tcPr>
            <w:tcW w:w="709" w:type="dxa"/>
          </w:tcPr>
          <w:p w14:paraId="5A384304" w14:textId="0BF5F336"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15</w:t>
            </w:r>
          </w:p>
        </w:tc>
        <w:tc>
          <w:tcPr>
            <w:tcW w:w="709" w:type="dxa"/>
          </w:tcPr>
          <w:p w14:paraId="3B6FE93D" w14:textId="280FD241"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20</w:t>
            </w:r>
          </w:p>
        </w:tc>
        <w:tc>
          <w:tcPr>
            <w:tcW w:w="709" w:type="dxa"/>
          </w:tcPr>
          <w:p w14:paraId="4F539B81" w14:textId="3367696C"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30</w:t>
            </w:r>
          </w:p>
        </w:tc>
        <w:tc>
          <w:tcPr>
            <w:tcW w:w="709" w:type="dxa"/>
          </w:tcPr>
          <w:p w14:paraId="5581959A" w14:textId="582EC697" w:rsidR="00A8428A" w:rsidRPr="00D478D4" w:rsidRDefault="00252EA0"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35</w:t>
            </w:r>
          </w:p>
        </w:tc>
      </w:tr>
      <w:tr w:rsidR="00A8428A" w:rsidRPr="00D478D4" w14:paraId="69050BB2" w14:textId="77777777" w:rsidTr="008D013A">
        <w:tc>
          <w:tcPr>
            <w:tcW w:w="567" w:type="dxa"/>
          </w:tcPr>
          <w:p w14:paraId="7A52E3CC" w14:textId="54B1F311"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PSE -</w:t>
            </w:r>
            <w:r w:rsidR="00DC6616" w:rsidRPr="00D478D4">
              <w:rPr>
                <w:rFonts w:ascii="Century Gothic" w:hAnsi="Century Gothic" w:cs="Arial"/>
                <w:sz w:val="22"/>
                <w:szCs w:val="22"/>
              </w:rPr>
              <w:t>A</w:t>
            </w:r>
            <w:r w:rsidRPr="00D478D4">
              <w:rPr>
                <w:rFonts w:ascii="Century Gothic" w:hAnsi="Century Gothic" w:cs="Arial"/>
                <w:sz w:val="22"/>
                <w:szCs w:val="22"/>
              </w:rPr>
              <w:t>C</w:t>
            </w:r>
          </w:p>
        </w:tc>
        <w:tc>
          <w:tcPr>
            <w:tcW w:w="4268" w:type="dxa"/>
          </w:tcPr>
          <w:p w14:paraId="58FA0018" w14:textId="28831DFF"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Serviço de Acolhimento Familiar – Programa Família Acolhedora</w:t>
            </w:r>
          </w:p>
        </w:tc>
        <w:tc>
          <w:tcPr>
            <w:tcW w:w="1827" w:type="dxa"/>
          </w:tcPr>
          <w:p w14:paraId="51E10C22" w14:textId="07E55C2C"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pessoa com deficiência e idosos</w:t>
            </w:r>
          </w:p>
        </w:tc>
        <w:tc>
          <w:tcPr>
            <w:tcW w:w="709" w:type="dxa"/>
          </w:tcPr>
          <w:p w14:paraId="419B6139" w14:textId="46875F46" w:rsidR="00A8428A" w:rsidRPr="009038A6" w:rsidRDefault="004A766F" w:rsidP="00655E59">
            <w:pPr>
              <w:pStyle w:val="Recuodecorpodetexto"/>
              <w:ind w:firstLine="0"/>
              <w:jc w:val="both"/>
              <w:rPr>
                <w:rFonts w:ascii="Century Gothic" w:hAnsi="Century Gothic" w:cs="Arial"/>
                <w:sz w:val="22"/>
                <w:szCs w:val="22"/>
              </w:rPr>
            </w:pPr>
            <w:r w:rsidRPr="009038A6">
              <w:rPr>
                <w:rFonts w:ascii="Century Gothic" w:hAnsi="Century Gothic" w:cs="Arial"/>
                <w:sz w:val="22"/>
                <w:szCs w:val="22"/>
              </w:rPr>
              <w:t>5</w:t>
            </w:r>
          </w:p>
        </w:tc>
        <w:tc>
          <w:tcPr>
            <w:tcW w:w="709" w:type="dxa"/>
          </w:tcPr>
          <w:p w14:paraId="00ED9EA1" w14:textId="1EA5BB2F" w:rsidR="00A8428A" w:rsidRPr="009038A6" w:rsidRDefault="004A766F" w:rsidP="00655E59">
            <w:pPr>
              <w:pStyle w:val="Recuodecorpodetexto"/>
              <w:ind w:firstLine="0"/>
              <w:jc w:val="both"/>
              <w:rPr>
                <w:rFonts w:ascii="Century Gothic" w:hAnsi="Century Gothic" w:cs="Arial"/>
                <w:b/>
                <w:bCs/>
                <w:sz w:val="22"/>
                <w:szCs w:val="22"/>
              </w:rPr>
            </w:pPr>
            <w:r w:rsidRPr="009038A6">
              <w:rPr>
                <w:rFonts w:ascii="Century Gothic" w:hAnsi="Century Gothic" w:cs="Arial"/>
                <w:sz w:val="22"/>
                <w:szCs w:val="22"/>
              </w:rPr>
              <w:t>6</w:t>
            </w:r>
          </w:p>
        </w:tc>
        <w:tc>
          <w:tcPr>
            <w:tcW w:w="709" w:type="dxa"/>
          </w:tcPr>
          <w:p w14:paraId="36EB2E93" w14:textId="5428D86C" w:rsidR="00A8428A" w:rsidRPr="009038A6" w:rsidRDefault="004A766F" w:rsidP="00655E59">
            <w:pPr>
              <w:pStyle w:val="Recuodecorpodetexto"/>
              <w:ind w:firstLine="0"/>
              <w:jc w:val="both"/>
              <w:rPr>
                <w:rFonts w:ascii="Century Gothic" w:hAnsi="Century Gothic" w:cs="Arial"/>
                <w:b/>
                <w:bCs/>
                <w:sz w:val="22"/>
                <w:szCs w:val="22"/>
              </w:rPr>
            </w:pPr>
            <w:r w:rsidRPr="009038A6">
              <w:rPr>
                <w:rFonts w:ascii="Century Gothic" w:hAnsi="Century Gothic" w:cs="Arial"/>
                <w:sz w:val="22"/>
                <w:szCs w:val="22"/>
              </w:rPr>
              <w:t>6</w:t>
            </w:r>
          </w:p>
        </w:tc>
        <w:tc>
          <w:tcPr>
            <w:tcW w:w="709" w:type="dxa"/>
          </w:tcPr>
          <w:p w14:paraId="77669E0F" w14:textId="28D4780F" w:rsidR="00A8428A" w:rsidRPr="009038A6" w:rsidRDefault="004A766F" w:rsidP="00655E59">
            <w:pPr>
              <w:pStyle w:val="Recuodecorpodetexto"/>
              <w:ind w:firstLine="0"/>
              <w:jc w:val="both"/>
              <w:rPr>
                <w:rFonts w:ascii="Century Gothic" w:hAnsi="Century Gothic" w:cs="Arial"/>
                <w:b/>
                <w:bCs/>
                <w:sz w:val="22"/>
                <w:szCs w:val="22"/>
              </w:rPr>
            </w:pPr>
            <w:r w:rsidRPr="009038A6">
              <w:rPr>
                <w:rFonts w:ascii="Century Gothic" w:hAnsi="Century Gothic" w:cs="Arial"/>
                <w:sz w:val="22"/>
                <w:szCs w:val="22"/>
              </w:rPr>
              <w:t>8</w:t>
            </w:r>
          </w:p>
        </w:tc>
      </w:tr>
      <w:tr w:rsidR="00E55223" w:rsidRPr="00D478D4" w14:paraId="44725A47" w14:textId="77777777" w:rsidTr="008D013A">
        <w:tc>
          <w:tcPr>
            <w:tcW w:w="567" w:type="dxa"/>
          </w:tcPr>
          <w:p w14:paraId="046B71E6" w14:textId="49C6ABAA" w:rsidR="00E55223" w:rsidRPr="00D478D4" w:rsidRDefault="00E55223"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lastRenderedPageBreak/>
              <w:t>PSE -AC</w:t>
            </w:r>
          </w:p>
        </w:tc>
        <w:tc>
          <w:tcPr>
            <w:tcW w:w="4268" w:type="dxa"/>
          </w:tcPr>
          <w:p w14:paraId="28FD443F" w14:textId="6713E14A" w:rsidR="00E55223" w:rsidRPr="00D478D4" w:rsidRDefault="00E55223" w:rsidP="00655E59">
            <w:pPr>
              <w:pStyle w:val="Recuodecorpodetexto"/>
              <w:ind w:firstLine="0"/>
              <w:jc w:val="both"/>
              <w:rPr>
                <w:rFonts w:ascii="Century Gothic" w:hAnsi="Century Gothic"/>
                <w:sz w:val="22"/>
                <w:szCs w:val="22"/>
              </w:rPr>
            </w:pPr>
            <w:r w:rsidRPr="00D478D4">
              <w:rPr>
                <w:rFonts w:ascii="Century Gothic" w:hAnsi="Century Gothic"/>
                <w:sz w:val="22"/>
                <w:szCs w:val="22"/>
              </w:rPr>
              <w:t>Serviço de Acolhimento Familiar – Programa Família Acolhedora</w:t>
            </w:r>
          </w:p>
        </w:tc>
        <w:tc>
          <w:tcPr>
            <w:tcW w:w="1827" w:type="dxa"/>
          </w:tcPr>
          <w:p w14:paraId="172FE780" w14:textId="050DB1B2" w:rsidR="00E55223" w:rsidRPr="00D478D4" w:rsidRDefault="00E55223" w:rsidP="00655E59">
            <w:pPr>
              <w:pStyle w:val="Recuodecorpodetexto"/>
              <w:ind w:firstLine="0"/>
              <w:jc w:val="both"/>
              <w:rPr>
                <w:rFonts w:ascii="Century Gothic" w:hAnsi="Century Gothic"/>
                <w:sz w:val="22"/>
                <w:szCs w:val="22"/>
              </w:rPr>
            </w:pPr>
            <w:r w:rsidRPr="00D478D4">
              <w:rPr>
                <w:rFonts w:ascii="Century Gothic" w:hAnsi="Century Gothic"/>
                <w:sz w:val="22"/>
                <w:szCs w:val="22"/>
              </w:rPr>
              <w:t>Crianças e Adolescentes de 0 a 17 anos,</w:t>
            </w:r>
          </w:p>
        </w:tc>
        <w:tc>
          <w:tcPr>
            <w:tcW w:w="709" w:type="dxa"/>
          </w:tcPr>
          <w:p w14:paraId="23D0DF56" w14:textId="384A283B" w:rsidR="00E55223" w:rsidRPr="00D478D4" w:rsidRDefault="004A766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10</w:t>
            </w:r>
          </w:p>
        </w:tc>
        <w:tc>
          <w:tcPr>
            <w:tcW w:w="709" w:type="dxa"/>
          </w:tcPr>
          <w:p w14:paraId="1F14A4CF" w14:textId="7408A3B6" w:rsidR="00E55223" w:rsidRPr="00D478D4" w:rsidRDefault="004A766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10</w:t>
            </w:r>
          </w:p>
        </w:tc>
        <w:tc>
          <w:tcPr>
            <w:tcW w:w="709" w:type="dxa"/>
          </w:tcPr>
          <w:p w14:paraId="7603665F" w14:textId="0951FA94" w:rsidR="00E55223" w:rsidRPr="00D478D4" w:rsidRDefault="004A766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10</w:t>
            </w:r>
          </w:p>
        </w:tc>
        <w:tc>
          <w:tcPr>
            <w:tcW w:w="709" w:type="dxa"/>
          </w:tcPr>
          <w:p w14:paraId="7B7B4E28" w14:textId="03252B88" w:rsidR="00E55223" w:rsidRPr="00D478D4" w:rsidRDefault="004A766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10</w:t>
            </w:r>
          </w:p>
        </w:tc>
      </w:tr>
      <w:tr w:rsidR="00567E49" w:rsidRPr="00D478D4" w14:paraId="2EB2D2DB" w14:textId="77777777" w:rsidTr="008D013A">
        <w:tc>
          <w:tcPr>
            <w:tcW w:w="567" w:type="dxa"/>
          </w:tcPr>
          <w:p w14:paraId="6AB262ED" w14:textId="65B48673" w:rsidR="00567E49" w:rsidRPr="00D478D4" w:rsidRDefault="00567E4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PSE -AC</w:t>
            </w:r>
          </w:p>
        </w:tc>
        <w:tc>
          <w:tcPr>
            <w:tcW w:w="4268" w:type="dxa"/>
          </w:tcPr>
          <w:p w14:paraId="588A01AD" w14:textId="180EB67F" w:rsidR="00275145" w:rsidRPr="00D478D4" w:rsidRDefault="00567E49" w:rsidP="00DC6616">
            <w:pPr>
              <w:pStyle w:val="Recuodecorpodetexto"/>
              <w:ind w:firstLine="0"/>
              <w:jc w:val="both"/>
              <w:rPr>
                <w:rFonts w:ascii="Century Gothic" w:hAnsi="Century Gothic"/>
                <w:sz w:val="22"/>
                <w:szCs w:val="22"/>
              </w:rPr>
            </w:pPr>
            <w:r w:rsidRPr="00D478D4">
              <w:rPr>
                <w:rFonts w:ascii="Century Gothic" w:hAnsi="Century Gothic"/>
                <w:sz w:val="22"/>
                <w:szCs w:val="22"/>
              </w:rPr>
              <w:t>Acolhimento para mulheres</w:t>
            </w:r>
            <w:r w:rsidR="00275145" w:rsidRPr="00D478D4">
              <w:rPr>
                <w:rFonts w:ascii="Century Gothic" w:hAnsi="Century Gothic"/>
                <w:sz w:val="22"/>
                <w:szCs w:val="22"/>
              </w:rPr>
              <w:t xml:space="preserve"> - </w:t>
            </w:r>
            <w:r w:rsidRPr="00D478D4">
              <w:rPr>
                <w:rFonts w:ascii="Century Gothic" w:hAnsi="Century Gothic"/>
                <w:sz w:val="22"/>
                <w:szCs w:val="22"/>
              </w:rPr>
              <w:t>vítimas de violência</w:t>
            </w:r>
            <w:r w:rsidR="00DC6616" w:rsidRPr="00D478D4">
              <w:rPr>
                <w:rFonts w:ascii="Century Gothic" w:hAnsi="Century Gothic"/>
                <w:sz w:val="22"/>
                <w:szCs w:val="22"/>
              </w:rPr>
              <w:t>.</w:t>
            </w:r>
            <w:r w:rsidR="008D013A" w:rsidRPr="00D478D4">
              <w:rPr>
                <w:rFonts w:ascii="Century Gothic" w:hAnsi="Century Gothic"/>
                <w:sz w:val="22"/>
                <w:szCs w:val="22"/>
              </w:rPr>
              <w:t xml:space="preserve"> </w:t>
            </w:r>
            <w:r w:rsidR="00275145" w:rsidRPr="00D478D4">
              <w:rPr>
                <w:rFonts w:ascii="Century Gothic" w:hAnsi="Century Gothic"/>
                <w:sz w:val="22"/>
                <w:szCs w:val="22"/>
              </w:rPr>
              <w:t xml:space="preserve">Consórcio Intermunicipal </w:t>
            </w:r>
            <w:r w:rsidR="001C7E05" w:rsidRPr="00D478D4">
              <w:rPr>
                <w:rFonts w:ascii="Century Gothic" w:hAnsi="Century Gothic"/>
                <w:sz w:val="22"/>
                <w:szCs w:val="22"/>
              </w:rPr>
              <w:t>- CIASOP</w:t>
            </w:r>
          </w:p>
        </w:tc>
        <w:tc>
          <w:tcPr>
            <w:tcW w:w="1827" w:type="dxa"/>
          </w:tcPr>
          <w:p w14:paraId="62062E19" w14:textId="79B3B87C" w:rsidR="00567E49" w:rsidRPr="00D478D4" w:rsidRDefault="00567E49"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Mulheres</w:t>
            </w:r>
          </w:p>
        </w:tc>
        <w:tc>
          <w:tcPr>
            <w:tcW w:w="709" w:type="dxa"/>
          </w:tcPr>
          <w:p w14:paraId="22234DA6" w14:textId="4403C08C" w:rsidR="00567E49" w:rsidRPr="00D478D4" w:rsidRDefault="00567E4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w:t>
            </w:r>
          </w:p>
        </w:tc>
        <w:tc>
          <w:tcPr>
            <w:tcW w:w="709" w:type="dxa"/>
          </w:tcPr>
          <w:p w14:paraId="3F66A79B" w14:textId="5EFE80EB" w:rsidR="00567E49" w:rsidRPr="00D478D4" w:rsidRDefault="00567E4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w:t>
            </w:r>
          </w:p>
        </w:tc>
        <w:tc>
          <w:tcPr>
            <w:tcW w:w="709" w:type="dxa"/>
          </w:tcPr>
          <w:p w14:paraId="6038B807" w14:textId="64A4A1D8" w:rsidR="00567E49" w:rsidRPr="00D478D4" w:rsidRDefault="00567E4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w:t>
            </w:r>
          </w:p>
        </w:tc>
        <w:tc>
          <w:tcPr>
            <w:tcW w:w="709" w:type="dxa"/>
          </w:tcPr>
          <w:p w14:paraId="7AF8D2C2" w14:textId="1AE1B995" w:rsidR="00567E49" w:rsidRPr="00D478D4" w:rsidRDefault="00567E4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w:t>
            </w:r>
          </w:p>
        </w:tc>
      </w:tr>
    </w:tbl>
    <w:p w14:paraId="3CED95B9" w14:textId="77777777" w:rsidR="004921FA" w:rsidRDefault="004921FA" w:rsidP="00737DDA">
      <w:pPr>
        <w:pStyle w:val="Recuodecorpodetexto"/>
        <w:ind w:firstLine="0"/>
        <w:jc w:val="both"/>
        <w:rPr>
          <w:rFonts w:ascii="Century Gothic" w:hAnsi="Century Gothic" w:cs="Arial"/>
          <w:b/>
          <w:bCs/>
          <w:sz w:val="22"/>
          <w:szCs w:val="22"/>
        </w:rPr>
      </w:pPr>
    </w:p>
    <w:p w14:paraId="7731EAD9" w14:textId="24D29011" w:rsidR="004C76A0" w:rsidRPr="00D478D4" w:rsidRDefault="004C76A0" w:rsidP="00737DDA">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7.2 Programas e Projetos</w:t>
      </w:r>
    </w:p>
    <w:tbl>
      <w:tblPr>
        <w:tblStyle w:val="Tabelacomgrade"/>
        <w:tblW w:w="9498" w:type="dxa"/>
        <w:tblInd w:w="-5" w:type="dxa"/>
        <w:tblLook w:val="04A0" w:firstRow="1" w:lastRow="0" w:firstColumn="1" w:lastColumn="0" w:noHBand="0" w:noVBand="1"/>
      </w:tblPr>
      <w:tblGrid>
        <w:gridCol w:w="648"/>
        <w:gridCol w:w="4534"/>
        <w:gridCol w:w="1256"/>
        <w:gridCol w:w="765"/>
        <w:gridCol w:w="765"/>
        <w:gridCol w:w="765"/>
        <w:gridCol w:w="765"/>
      </w:tblGrid>
      <w:tr w:rsidR="00A8428A" w:rsidRPr="00D478D4" w14:paraId="0BD3767E" w14:textId="77777777" w:rsidTr="008D013A">
        <w:tc>
          <w:tcPr>
            <w:tcW w:w="567" w:type="dxa"/>
            <w:vMerge w:val="restart"/>
          </w:tcPr>
          <w:p w14:paraId="36CD1F34" w14:textId="77777777" w:rsidR="00A8428A" w:rsidRPr="00D478D4" w:rsidRDefault="00A8428A"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Eixo</w:t>
            </w:r>
          </w:p>
        </w:tc>
        <w:tc>
          <w:tcPr>
            <w:tcW w:w="4820" w:type="dxa"/>
            <w:vMerge w:val="restart"/>
          </w:tcPr>
          <w:p w14:paraId="7632D12C" w14:textId="36EDF918" w:rsidR="00A8428A" w:rsidRPr="00D478D4" w:rsidRDefault="00A8428A"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Programa/ Projeto</w:t>
            </w:r>
          </w:p>
        </w:tc>
        <w:tc>
          <w:tcPr>
            <w:tcW w:w="1275" w:type="dxa"/>
            <w:vMerge w:val="restart"/>
          </w:tcPr>
          <w:p w14:paraId="1B9C0CB0" w14:textId="14724DB9" w:rsidR="00A8428A" w:rsidRPr="00D478D4" w:rsidRDefault="00A8428A"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Publico</w:t>
            </w:r>
          </w:p>
        </w:tc>
        <w:tc>
          <w:tcPr>
            <w:tcW w:w="2836" w:type="dxa"/>
            <w:gridSpan w:val="4"/>
          </w:tcPr>
          <w:p w14:paraId="4C9F6D17" w14:textId="01FCC344" w:rsidR="00A8428A" w:rsidRPr="00D478D4" w:rsidRDefault="00A8428A"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 xml:space="preserve"> METAS / PERÍODOS</w:t>
            </w:r>
          </w:p>
        </w:tc>
      </w:tr>
      <w:tr w:rsidR="00A8428A" w:rsidRPr="00D478D4" w14:paraId="0C22E5B1" w14:textId="77777777" w:rsidTr="008D013A">
        <w:tc>
          <w:tcPr>
            <w:tcW w:w="567" w:type="dxa"/>
            <w:vMerge/>
          </w:tcPr>
          <w:p w14:paraId="4A758262" w14:textId="77777777" w:rsidR="00A8428A" w:rsidRPr="00D478D4" w:rsidRDefault="00A8428A" w:rsidP="00655E59">
            <w:pPr>
              <w:pStyle w:val="Recuodecorpodetexto"/>
              <w:ind w:firstLine="0"/>
              <w:jc w:val="both"/>
              <w:rPr>
                <w:rFonts w:ascii="Century Gothic" w:hAnsi="Century Gothic" w:cs="Arial"/>
                <w:b/>
                <w:bCs/>
                <w:sz w:val="22"/>
                <w:szCs w:val="22"/>
              </w:rPr>
            </w:pPr>
          </w:p>
        </w:tc>
        <w:tc>
          <w:tcPr>
            <w:tcW w:w="4820" w:type="dxa"/>
            <w:vMerge/>
          </w:tcPr>
          <w:p w14:paraId="1917D5CD" w14:textId="77777777" w:rsidR="00A8428A" w:rsidRPr="00D478D4" w:rsidRDefault="00A8428A" w:rsidP="00655E59">
            <w:pPr>
              <w:pStyle w:val="Recuodecorpodetexto"/>
              <w:ind w:firstLine="0"/>
              <w:jc w:val="both"/>
              <w:rPr>
                <w:rFonts w:ascii="Century Gothic" w:hAnsi="Century Gothic" w:cs="Arial"/>
                <w:b/>
                <w:bCs/>
                <w:sz w:val="22"/>
                <w:szCs w:val="22"/>
              </w:rPr>
            </w:pPr>
          </w:p>
        </w:tc>
        <w:tc>
          <w:tcPr>
            <w:tcW w:w="1275" w:type="dxa"/>
            <w:vMerge/>
          </w:tcPr>
          <w:p w14:paraId="2479C4D0" w14:textId="77777777" w:rsidR="00A8428A" w:rsidRPr="00D478D4" w:rsidRDefault="00A8428A" w:rsidP="00655E59">
            <w:pPr>
              <w:pStyle w:val="Recuodecorpodetexto"/>
              <w:ind w:firstLine="0"/>
              <w:jc w:val="both"/>
              <w:rPr>
                <w:rFonts w:ascii="Century Gothic" w:hAnsi="Century Gothic" w:cs="Arial"/>
                <w:b/>
                <w:bCs/>
                <w:sz w:val="22"/>
                <w:szCs w:val="22"/>
              </w:rPr>
            </w:pPr>
          </w:p>
        </w:tc>
        <w:tc>
          <w:tcPr>
            <w:tcW w:w="709" w:type="dxa"/>
          </w:tcPr>
          <w:p w14:paraId="6E80167C" w14:textId="7777777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2026</w:t>
            </w:r>
          </w:p>
        </w:tc>
        <w:tc>
          <w:tcPr>
            <w:tcW w:w="709" w:type="dxa"/>
          </w:tcPr>
          <w:p w14:paraId="42EB725B" w14:textId="7777777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2027</w:t>
            </w:r>
          </w:p>
        </w:tc>
        <w:tc>
          <w:tcPr>
            <w:tcW w:w="709" w:type="dxa"/>
          </w:tcPr>
          <w:p w14:paraId="5D8EE8B2" w14:textId="7777777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2028</w:t>
            </w:r>
          </w:p>
        </w:tc>
        <w:tc>
          <w:tcPr>
            <w:tcW w:w="709" w:type="dxa"/>
          </w:tcPr>
          <w:p w14:paraId="4E81D41F" w14:textId="77777777"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2029</w:t>
            </w:r>
          </w:p>
        </w:tc>
      </w:tr>
      <w:tr w:rsidR="00A8428A" w:rsidRPr="00D478D4" w14:paraId="062BB56A" w14:textId="77777777" w:rsidTr="008D013A">
        <w:trPr>
          <w:trHeight w:val="503"/>
        </w:trPr>
        <w:tc>
          <w:tcPr>
            <w:tcW w:w="567" w:type="dxa"/>
          </w:tcPr>
          <w:p w14:paraId="31D27891" w14:textId="0BCD4C70"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PSB </w:t>
            </w:r>
          </w:p>
        </w:tc>
        <w:tc>
          <w:tcPr>
            <w:tcW w:w="4820" w:type="dxa"/>
          </w:tcPr>
          <w:p w14:paraId="1CF46A01" w14:textId="2EEE6259"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Programa Bolsa Família - Cadastro Único</w:t>
            </w:r>
          </w:p>
        </w:tc>
        <w:tc>
          <w:tcPr>
            <w:tcW w:w="1275" w:type="dxa"/>
          </w:tcPr>
          <w:p w14:paraId="1E1137EE" w14:textId="46ADC423"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Famílias</w:t>
            </w:r>
          </w:p>
        </w:tc>
        <w:tc>
          <w:tcPr>
            <w:tcW w:w="709" w:type="dxa"/>
          </w:tcPr>
          <w:p w14:paraId="159B73EA" w14:textId="7C354655" w:rsidR="00A8428A" w:rsidRPr="00D478D4" w:rsidRDefault="00F360E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1.740</w:t>
            </w:r>
          </w:p>
        </w:tc>
        <w:tc>
          <w:tcPr>
            <w:tcW w:w="709" w:type="dxa"/>
          </w:tcPr>
          <w:p w14:paraId="07BA924E" w14:textId="22D8368C" w:rsidR="00A8428A" w:rsidRPr="00D478D4" w:rsidRDefault="00F360E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1.750</w:t>
            </w:r>
          </w:p>
        </w:tc>
        <w:tc>
          <w:tcPr>
            <w:tcW w:w="709" w:type="dxa"/>
          </w:tcPr>
          <w:p w14:paraId="1B8B79F4" w14:textId="5BB16283" w:rsidR="00A8428A" w:rsidRPr="00D478D4" w:rsidRDefault="00F360E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1.760</w:t>
            </w:r>
          </w:p>
        </w:tc>
        <w:tc>
          <w:tcPr>
            <w:tcW w:w="709" w:type="dxa"/>
          </w:tcPr>
          <w:p w14:paraId="50D24148" w14:textId="3F1D2AA2" w:rsidR="00A8428A" w:rsidRPr="00D478D4" w:rsidRDefault="00F360EF"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1.770</w:t>
            </w:r>
          </w:p>
        </w:tc>
      </w:tr>
      <w:tr w:rsidR="00A8428A" w:rsidRPr="00D478D4" w14:paraId="420B5928" w14:textId="77777777" w:rsidTr="008D013A">
        <w:tc>
          <w:tcPr>
            <w:tcW w:w="567" w:type="dxa"/>
          </w:tcPr>
          <w:p w14:paraId="55DB5A94" w14:textId="1FD6C5CB" w:rsidR="00A8428A" w:rsidRPr="00D478D4" w:rsidRDefault="00A8428A"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PSB</w:t>
            </w:r>
          </w:p>
        </w:tc>
        <w:tc>
          <w:tcPr>
            <w:tcW w:w="4820" w:type="dxa"/>
          </w:tcPr>
          <w:p w14:paraId="5B2ECD02" w14:textId="081CFA0C" w:rsidR="00A8428A" w:rsidRPr="00D478D4" w:rsidRDefault="00A8428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Programa Nossa Gente Paraná</w:t>
            </w:r>
          </w:p>
        </w:tc>
        <w:tc>
          <w:tcPr>
            <w:tcW w:w="1275" w:type="dxa"/>
          </w:tcPr>
          <w:p w14:paraId="7F6DD840" w14:textId="4828A151" w:rsidR="00A8428A" w:rsidRPr="00D478D4" w:rsidRDefault="00A8428A" w:rsidP="00655E59">
            <w:pPr>
              <w:pStyle w:val="Recuodecorpodetexto"/>
              <w:ind w:firstLine="0"/>
              <w:jc w:val="both"/>
              <w:rPr>
                <w:rFonts w:ascii="Century Gothic" w:hAnsi="Century Gothic" w:cs="Arial"/>
                <w:sz w:val="22"/>
                <w:szCs w:val="22"/>
                <w:highlight w:val="yellow"/>
              </w:rPr>
            </w:pPr>
            <w:r w:rsidRPr="00D478D4">
              <w:rPr>
                <w:rFonts w:ascii="Century Gothic" w:hAnsi="Century Gothic" w:cs="Arial"/>
                <w:sz w:val="22"/>
                <w:szCs w:val="22"/>
              </w:rPr>
              <w:t>Famílias</w:t>
            </w:r>
          </w:p>
        </w:tc>
        <w:tc>
          <w:tcPr>
            <w:tcW w:w="709" w:type="dxa"/>
          </w:tcPr>
          <w:p w14:paraId="340E1825" w14:textId="237BF1F3" w:rsidR="00A8428A" w:rsidRPr="00D478D4" w:rsidRDefault="00A8428A" w:rsidP="0062127F">
            <w:pPr>
              <w:pStyle w:val="Recuodecorpodetexto"/>
              <w:ind w:firstLine="0"/>
              <w:rPr>
                <w:rFonts w:ascii="Century Gothic" w:hAnsi="Century Gothic" w:cs="Arial"/>
                <w:b/>
                <w:bCs/>
                <w:sz w:val="22"/>
                <w:szCs w:val="22"/>
              </w:rPr>
            </w:pPr>
            <w:r w:rsidRPr="00D478D4">
              <w:rPr>
                <w:rFonts w:ascii="Century Gothic" w:hAnsi="Century Gothic" w:cs="Arial"/>
                <w:sz w:val="22"/>
                <w:szCs w:val="22"/>
              </w:rPr>
              <w:t>9</w:t>
            </w:r>
            <w:r w:rsidR="0062127F">
              <w:rPr>
                <w:rFonts w:ascii="Century Gothic" w:hAnsi="Century Gothic" w:cs="Arial"/>
                <w:sz w:val="22"/>
                <w:szCs w:val="22"/>
              </w:rPr>
              <w:t>9</w:t>
            </w:r>
          </w:p>
        </w:tc>
        <w:tc>
          <w:tcPr>
            <w:tcW w:w="709" w:type="dxa"/>
          </w:tcPr>
          <w:p w14:paraId="1BC117E3" w14:textId="72A09EE1" w:rsidR="00A8428A" w:rsidRPr="00D478D4" w:rsidRDefault="00A8428A" w:rsidP="0062127F">
            <w:pPr>
              <w:pStyle w:val="Recuodecorpodetexto"/>
              <w:ind w:firstLine="0"/>
              <w:rPr>
                <w:rFonts w:ascii="Century Gothic" w:hAnsi="Century Gothic" w:cs="Arial"/>
                <w:b/>
                <w:bCs/>
                <w:sz w:val="22"/>
                <w:szCs w:val="22"/>
              </w:rPr>
            </w:pPr>
            <w:r w:rsidRPr="00D478D4">
              <w:rPr>
                <w:rFonts w:ascii="Century Gothic" w:hAnsi="Century Gothic" w:cs="Arial"/>
                <w:sz w:val="22"/>
                <w:szCs w:val="22"/>
              </w:rPr>
              <w:t>9</w:t>
            </w:r>
            <w:r w:rsidR="0062127F">
              <w:rPr>
                <w:rFonts w:ascii="Century Gothic" w:hAnsi="Century Gothic" w:cs="Arial"/>
                <w:sz w:val="22"/>
                <w:szCs w:val="22"/>
              </w:rPr>
              <w:t>9</w:t>
            </w:r>
          </w:p>
        </w:tc>
        <w:tc>
          <w:tcPr>
            <w:tcW w:w="709" w:type="dxa"/>
          </w:tcPr>
          <w:p w14:paraId="59BE2E23" w14:textId="5CB18ACA" w:rsidR="00A8428A" w:rsidRPr="00D478D4" w:rsidRDefault="00A8428A" w:rsidP="0062127F">
            <w:pPr>
              <w:pStyle w:val="Recuodecorpodetexto"/>
              <w:ind w:firstLine="0"/>
              <w:rPr>
                <w:rFonts w:ascii="Century Gothic" w:hAnsi="Century Gothic" w:cs="Arial"/>
                <w:b/>
                <w:bCs/>
                <w:sz w:val="22"/>
                <w:szCs w:val="22"/>
              </w:rPr>
            </w:pPr>
            <w:r w:rsidRPr="00D478D4">
              <w:rPr>
                <w:rFonts w:ascii="Century Gothic" w:hAnsi="Century Gothic" w:cs="Arial"/>
                <w:sz w:val="22"/>
                <w:szCs w:val="22"/>
              </w:rPr>
              <w:t>9</w:t>
            </w:r>
            <w:r w:rsidR="0062127F">
              <w:rPr>
                <w:rFonts w:ascii="Century Gothic" w:hAnsi="Century Gothic" w:cs="Arial"/>
                <w:sz w:val="22"/>
                <w:szCs w:val="22"/>
              </w:rPr>
              <w:t>9</w:t>
            </w:r>
          </w:p>
        </w:tc>
        <w:tc>
          <w:tcPr>
            <w:tcW w:w="709" w:type="dxa"/>
          </w:tcPr>
          <w:p w14:paraId="6FFCEA46" w14:textId="30929A07" w:rsidR="00A8428A" w:rsidRPr="00D478D4" w:rsidRDefault="00A8428A" w:rsidP="0062127F">
            <w:pPr>
              <w:pStyle w:val="Recuodecorpodetexto"/>
              <w:ind w:firstLine="0"/>
              <w:rPr>
                <w:rFonts w:ascii="Century Gothic" w:hAnsi="Century Gothic" w:cs="Arial"/>
                <w:b/>
                <w:bCs/>
                <w:sz w:val="22"/>
                <w:szCs w:val="22"/>
              </w:rPr>
            </w:pPr>
            <w:r w:rsidRPr="00D478D4">
              <w:rPr>
                <w:rFonts w:ascii="Century Gothic" w:hAnsi="Century Gothic" w:cs="Arial"/>
                <w:sz w:val="22"/>
                <w:szCs w:val="22"/>
              </w:rPr>
              <w:t>9</w:t>
            </w:r>
            <w:r w:rsidR="0062127F">
              <w:rPr>
                <w:rFonts w:ascii="Century Gothic" w:hAnsi="Century Gothic" w:cs="Arial"/>
                <w:sz w:val="22"/>
                <w:szCs w:val="22"/>
              </w:rPr>
              <w:t>9</w:t>
            </w:r>
          </w:p>
        </w:tc>
      </w:tr>
    </w:tbl>
    <w:p w14:paraId="15EF7680" w14:textId="77777777" w:rsidR="00CB56A9" w:rsidRPr="00D478D4" w:rsidRDefault="00CB56A9" w:rsidP="00737DDA">
      <w:pPr>
        <w:pStyle w:val="Recuodecorpodetexto"/>
        <w:ind w:left="-426" w:hanging="141"/>
        <w:jc w:val="both"/>
        <w:rPr>
          <w:rFonts w:ascii="Century Gothic" w:hAnsi="Century Gothic" w:cs="Arial"/>
          <w:b/>
          <w:bCs/>
          <w:sz w:val="22"/>
          <w:szCs w:val="22"/>
        </w:rPr>
      </w:pPr>
    </w:p>
    <w:p w14:paraId="3D7FB4CE" w14:textId="29A4CA2C" w:rsidR="00CB56A9" w:rsidRPr="00D478D4" w:rsidRDefault="00F2006C" w:rsidP="00FB614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7.3 Benefícios</w:t>
      </w:r>
      <w:r w:rsidR="00DC6616" w:rsidRPr="00D478D4">
        <w:rPr>
          <w:rFonts w:ascii="Century Gothic" w:hAnsi="Century Gothic" w:cs="Arial"/>
          <w:b/>
          <w:bCs/>
          <w:sz w:val="22"/>
          <w:szCs w:val="22"/>
        </w:rPr>
        <w:t xml:space="preserve"> socioassistenciais</w:t>
      </w:r>
    </w:p>
    <w:tbl>
      <w:tblPr>
        <w:tblStyle w:val="Tabelacomgrade"/>
        <w:tblW w:w="9697" w:type="dxa"/>
        <w:tblInd w:w="-5" w:type="dxa"/>
        <w:tblLayout w:type="fixed"/>
        <w:tblLook w:val="04A0" w:firstRow="1" w:lastRow="0" w:firstColumn="1" w:lastColumn="0" w:noHBand="0" w:noVBand="1"/>
      </w:tblPr>
      <w:tblGrid>
        <w:gridCol w:w="709"/>
        <w:gridCol w:w="4253"/>
        <w:gridCol w:w="1275"/>
        <w:gridCol w:w="624"/>
        <w:gridCol w:w="709"/>
        <w:gridCol w:w="709"/>
        <w:gridCol w:w="709"/>
        <w:gridCol w:w="709"/>
      </w:tblGrid>
      <w:tr w:rsidR="00DC6616" w:rsidRPr="00D478D4" w14:paraId="6A1C3128" w14:textId="77777777" w:rsidTr="00623361">
        <w:tc>
          <w:tcPr>
            <w:tcW w:w="709" w:type="dxa"/>
            <w:vMerge w:val="restart"/>
          </w:tcPr>
          <w:p w14:paraId="7BF79216" w14:textId="77777777" w:rsidR="00DC6616" w:rsidRPr="00D478D4" w:rsidRDefault="00DC6616"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Eixo</w:t>
            </w:r>
          </w:p>
        </w:tc>
        <w:tc>
          <w:tcPr>
            <w:tcW w:w="4253" w:type="dxa"/>
            <w:vMerge w:val="restart"/>
          </w:tcPr>
          <w:p w14:paraId="63AC457C" w14:textId="2C50898F" w:rsidR="00DC6616" w:rsidRPr="00D478D4" w:rsidRDefault="00DC6616"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Benefícios</w:t>
            </w:r>
          </w:p>
        </w:tc>
        <w:tc>
          <w:tcPr>
            <w:tcW w:w="1275" w:type="dxa"/>
            <w:vMerge w:val="restart"/>
            <w:tcBorders>
              <w:right w:val="nil"/>
            </w:tcBorders>
          </w:tcPr>
          <w:p w14:paraId="62F28AAC" w14:textId="004514D9" w:rsidR="00DC6616" w:rsidRPr="00D478D4" w:rsidRDefault="00EA51FC"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Pú</w:t>
            </w:r>
            <w:r w:rsidR="00DC6616" w:rsidRPr="00D478D4">
              <w:rPr>
                <w:rFonts w:ascii="Century Gothic" w:hAnsi="Century Gothic" w:cs="Arial"/>
                <w:b/>
                <w:bCs/>
                <w:sz w:val="22"/>
                <w:szCs w:val="22"/>
              </w:rPr>
              <w:t>blico</w:t>
            </w:r>
          </w:p>
        </w:tc>
        <w:tc>
          <w:tcPr>
            <w:tcW w:w="624" w:type="dxa"/>
            <w:vMerge w:val="restart"/>
            <w:tcBorders>
              <w:left w:val="nil"/>
            </w:tcBorders>
          </w:tcPr>
          <w:p w14:paraId="0DBEE684" w14:textId="61C2B994" w:rsidR="00DC6616" w:rsidRPr="00D478D4" w:rsidRDefault="00DC6616" w:rsidP="004921FA">
            <w:pPr>
              <w:pStyle w:val="Recuodecorpodetexto"/>
              <w:spacing w:line="240" w:lineRule="auto"/>
              <w:ind w:firstLine="0"/>
              <w:jc w:val="both"/>
              <w:rPr>
                <w:rFonts w:ascii="Century Gothic" w:hAnsi="Century Gothic" w:cs="Arial"/>
                <w:b/>
                <w:bCs/>
                <w:sz w:val="22"/>
                <w:szCs w:val="22"/>
              </w:rPr>
            </w:pPr>
          </w:p>
        </w:tc>
        <w:tc>
          <w:tcPr>
            <w:tcW w:w="2836" w:type="dxa"/>
            <w:gridSpan w:val="4"/>
          </w:tcPr>
          <w:p w14:paraId="6F9E1D5B" w14:textId="3FE57256" w:rsidR="00DC6616" w:rsidRPr="00D478D4" w:rsidRDefault="00DC6616"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METAS / PERÍODOS</w:t>
            </w:r>
          </w:p>
        </w:tc>
      </w:tr>
      <w:tr w:rsidR="00DC6616" w:rsidRPr="00D478D4" w14:paraId="5A190E4C" w14:textId="77777777" w:rsidTr="00623361">
        <w:tc>
          <w:tcPr>
            <w:tcW w:w="709" w:type="dxa"/>
            <w:vMerge/>
          </w:tcPr>
          <w:p w14:paraId="5696B0AF"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p>
        </w:tc>
        <w:tc>
          <w:tcPr>
            <w:tcW w:w="4253" w:type="dxa"/>
            <w:vMerge/>
          </w:tcPr>
          <w:p w14:paraId="6E050BA7"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p>
        </w:tc>
        <w:tc>
          <w:tcPr>
            <w:tcW w:w="1275" w:type="dxa"/>
            <w:vMerge/>
            <w:tcBorders>
              <w:right w:val="nil"/>
            </w:tcBorders>
          </w:tcPr>
          <w:p w14:paraId="529CFCF4" w14:textId="77F4FE63" w:rsidR="00DC6616" w:rsidRPr="00D478D4" w:rsidRDefault="00DC6616" w:rsidP="004921FA">
            <w:pPr>
              <w:pStyle w:val="Recuodecorpodetexto"/>
              <w:spacing w:line="240" w:lineRule="auto"/>
              <w:ind w:firstLine="0"/>
              <w:jc w:val="both"/>
              <w:rPr>
                <w:rFonts w:ascii="Century Gothic" w:hAnsi="Century Gothic" w:cs="Arial"/>
                <w:b/>
                <w:bCs/>
                <w:sz w:val="22"/>
                <w:szCs w:val="22"/>
              </w:rPr>
            </w:pPr>
          </w:p>
        </w:tc>
        <w:tc>
          <w:tcPr>
            <w:tcW w:w="624" w:type="dxa"/>
            <w:vMerge/>
            <w:tcBorders>
              <w:left w:val="nil"/>
            </w:tcBorders>
          </w:tcPr>
          <w:p w14:paraId="6BA0FD12"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p>
        </w:tc>
        <w:tc>
          <w:tcPr>
            <w:tcW w:w="709" w:type="dxa"/>
          </w:tcPr>
          <w:p w14:paraId="1A1992FA"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2026</w:t>
            </w:r>
          </w:p>
        </w:tc>
        <w:tc>
          <w:tcPr>
            <w:tcW w:w="709" w:type="dxa"/>
          </w:tcPr>
          <w:p w14:paraId="622848F9"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2027</w:t>
            </w:r>
          </w:p>
        </w:tc>
        <w:tc>
          <w:tcPr>
            <w:tcW w:w="709" w:type="dxa"/>
          </w:tcPr>
          <w:p w14:paraId="3E847596"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2028</w:t>
            </w:r>
          </w:p>
        </w:tc>
        <w:tc>
          <w:tcPr>
            <w:tcW w:w="709" w:type="dxa"/>
          </w:tcPr>
          <w:p w14:paraId="7A9FE25E" w14:textId="77777777" w:rsidR="00DC6616" w:rsidRPr="00D478D4" w:rsidRDefault="00DC6616"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2029</w:t>
            </w:r>
          </w:p>
        </w:tc>
      </w:tr>
      <w:tr w:rsidR="00DC6616" w:rsidRPr="00D478D4" w14:paraId="461D00A0" w14:textId="77777777" w:rsidTr="00623361">
        <w:trPr>
          <w:trHeight w:val="649"/>
        </w:trPr>
        <w:tc>
          <w:tcPr>
            <w:tcW w:w="709" w:type="dxa"/>
          </w:tcPr>
          <w:p w14:paraId="0E465A6C" w14:textId="77777777"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PSB </w:t>
            </w:r>
          </w:p>
        </w:tc>
        <w:tc>
          <w:tcPr>
            <w:tcW w:w="4253" w:type="dxa"/>
          </w:tcPr>
          <w:p w14:paraId="3C07886C" w14:textId="106D78DA" w:rsidR="00DC6616" w:rsidRPr="00D478D4" w:rsidRDefault="00DC6616"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 xml:space="preserve">Benefício de Prestação Continuada - BPC </w:t>
            </w:r>
          </w:p>
        </w:tc>
        <w:tc>
          <w:tcPr>
            <w:tcW w:w="1275" w:type="dxa"/>
            <w:tcBorders>
              <w:right w:val="nil"/>
            </w:tcBorders>
          </w:tcPr>
          <w:p w14:paraId="08097101" w14:textId="2393D4E0" w:rsidR="00DC6616" w:rsidRPr="00D478D4" w:rsidRDefault="00DC6616" w:rsidP="00655E59">
            <w:pPr>
              <w:pStyle w:val="Recuodecorpodetexto"/>
              <w:ind w:firstLine="0"/>
              <w:jc w:val="both"/>
              <w:rPr>
                <w:rFonts w:ascii="Century Gothic" w:hAnsi="Century Gothic" w:cs="Arial"/>
                <w:b/>
                <w:bCs/>
                <w:sz w:val="22"/>
                <w:szCs w:val="22"/>
              </w:rPr>
            </w:pPr>
            <w:r w:rsidRPr="00D478D4">
              <w:rPr>
                <w:rFonts w:ascii="Century Gothic" w:hAnsi="Century Gothic"/>
                <w:sz w:val="22"/>
                <w:szCs w:val="22"/>
              </w:rPr>
              <w:t xml:space="preserve">Idosos e PCD </w:t>
            </w:r>
          </w:p>
        </w:tc>
        <w:tc>
          <w:tcPr>
            <w:tcW w:w="624" w:type="dxa"/>
            <w:tcBorders>
              <w:left w:val="nil"/>
            </w:tcBorders>
          </w:tcPr>
          <w:p w14:paraId="6D40D7B3" w14:textId="77777777" w:rsidR="00DC6616" w:rsidRPr="00D478D4" w:rsidRDefault="00DC6616" w:rsidP="00655E59">
            <w:pPr>
              <w:pStyle w:val="Recuodecorpodetexto"/>
              <w:ind w:firstLine="0"/>
              <w:jc w:val="both"/>
              <w:rPr>
                <w:rFonts w:ascii="Century Gothic" w:hAnsi="Century Gothic" w:cs="Arial"/>
                <w:sz w:val="22"/>
                <w:szCs w:val="22"/>
              </w:rPr>
            </w:pPr>
          </w:p>
        </w:tc>
        <w:tc>
          <w:tcPr>
            <w:tcW w:w="709" w:type="dxa"/>
          </w:tcPr>
          <w:p w14:paraId="6B9FF1E6" w14:textId="322FA8E9" w:rsidR="00DC6616" w:rsidRPr="00D478D4" w:rsidRDefault="00271588"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374</w:t>
            </w:r>
          </w:p>
        </w:tc>
        <w:tc>
          <w:tcPr>
            <w:tcW w:w="709" w:type="dxa"/>
          </w:tcPr>
          <w:p w14:paraId="720FF8C4" w14:textId="1805A401" w:rsidR="00DC6616" w:rsidRPr="00D478D4" w:rsidRDefault="00271588"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385</w:t>
            </w:r>
          </w:p>
        </w:tc>
        <w:tc>
          <w:tcPr>
            <w:tcW w:w="709" w:type="dxa"/>
          </w:tcPr>
          <w:p w14:paraId="69C76CEA" w14:textId="71FDE76E" w:rsidR="00DC6616" w:rsidRPr="00D478D4" w:rsidRDefault="00271588"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395</w:t>
            </w:r>
          </w:p>
        </w:tc>
        <w:tc>
          <w:tcPr>
            <w:tcW w:w="709" w:type="dxa"/>
          </w:tcPr>
          <w:p w14:paraId="22AA34A3" w14:textId="1AC65A8C" w:rsidR="00DC6616" w:rsidRPr="00D478D4" w:rsidRDefault="00271588"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410</w:t>
            </w:r>
          </w:p>
        </w:tc>
      </w:tr>
      <w:tr w:rsidR="00DC6616" w:rsidRPr="00D478D4" w14:paraId="055C87C0" w14:textId="77777777" w:rsidTr="00623361">
        <w:trPr>
          <w:trHeight w:val="559"/>
        </w:trPr>
        <w:tc>
          <w:tcPr>
            <w:tcW w:w="709" w:type="dxa"/>
          </w:tcPr>
          <w:p w14:paraId="61ADC893" w14:textId="77777777" w:rsidR="00DC6616" w:rsidRPr="00D478D4" w:rsidRDefault="00DC6616"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PSB</w:t>
            </w:r>
          </w:p>
        </w:tc>
        <w:tc>
          <w:tcPr>
            <w:tcW w:w="4253" w:type="dxa"/>
          </w:tcPr>
          <w:p w14:paraId="62F49B86" w14:textId="606A2B60"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Programa de Transferência de Renda – Bolsa Família</w:t>
            </w:r>
          </w:p>
        </w:tc>
        <w:tc>
          <w:tcPr>
            <w:tcW w:w="1275" w:type="dxa"/>
            <w:tcBorders>
              <w:right w:val="nil"/>
            </w:tcBorders>
          </w:tcPr>
          <w:p w14:paraId="5CFF41A3" w14:textId="1983EF88" w:rsidR="00DC6616" w:rsidRPr="00D478D4" w:rsidRDefault="00DC6616" w:rsidP="00655E59">
            <w:pPr>
              <w:pStyle w:val="Recuodecorpodetexto"/>
              <w:ind w:firstLine="0"/>
              <w:jc w:val="both"/>
              <w:rPr>
                <w:rFonts w:ascii="Century Gothic" w:hAnsi="Century Gothic" w:cs="Arial"/>
                <w:b/>
                <w:bCs/>
                <w:sz w:val="22"/>
                <w:szCs w:val="22"/>
              </w:rPr>
            </w:pPr>
            <w:r w:rsidRPr="00D478D4">
              <w:rPr>
                <w:rFonts w:ascii="Century Gothic" w:hAnsi="Century Gothic" w:cs="Arial"/>
                <w:sz w:val="22"/>
                <w:szCs w:val="22"/>
              </w:rPr>
              <w:t>Famílias</w:t>
            </w:r>
          </w:p>
        </w:tc>
        <w:tc>
          <w:tcPr>
            <w:tcW w:w="624" w:type="dxa"/>
            <w:tcBorders>
              <w:left w:val="nil"/>
            </w:tcBorders>
          </w:tcPr>
          <w:p w14:paraId="478601E0" w14:textId="77777777" w:rsidR="00DC6616" w:rsidRPr="00D478D4" w:rsidRDefault="00DC6616" w:rsidP="00655E59">
            <w:pPr>
              <w:pStyle w:val="Recuodecorpodetexto"/>
              <w:ind w:firstLine="0"/>
              <w:jc w:val="both"/>
              <w:rPr>
                <w:rFonts w:ascii="Century Gothic" w:hAnsi="Century Gothic" w:cs="Arial"/>
                <w:b/>
                <w:bCs/>
                <w:sz w:val="22"/>
                <w:szCs w:val="22"/>
              </w:rPr>
            </w:pPr>
          </w:p>
        </w:tc>
        <w:tc>
          <w:tcPr>
            <w:tcW w:w="709" w:type="dxa"/>
          </w:tcPr>
          <w:p w14:paraId="7B02CB48" w14:textId="57E3B38B" w:rsidR="00DC6616" w:rsidRPr="00D478D4" w:rsidRDefault="008D013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280</w:t>
            </w:r>
          </w:p>
        </w:tc>
        <w:tc>
          <w:tcPr>
            <w:tcW w:w="709" w:type="dxa"/>
          </w:tcPr>
          <w:p w14:paraId="353D925A" w14:textId="531B43C1" w:rsidR="00DC6616" w:rsidRPr="00D478D4" w:rsidRDefault="008D013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300</w:t>
            </w:r>
          </w:p>
        </w:tc>
        <w:tc>
          <w:tcPr>
            <w:tcW w:w="709" w:type="dxa"/>
          </w:tcPr>
          <w:p w14:paraId="162450A7" w14:textId="53EB311F" w:rsidR="00DC6616" w:rsidRPr="00D478D4" w:rsidRDefault="008D013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300</w:t>
            </w:r>
          </w:p>
        </w:tc>
        <w:tc>
          <w:tcPr>
            <w:tcW w:w="709" w:type="dxa"/>
          </w:tcPr>
          <w:p w14:paraId="0A36D4DD" w14:textId="02FB019C" w:rsidR="00DC6616" w:rsidRPr="00D478D4" w:rsidRDefault="008D013A"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300</w:t>
            </w:r>
          </w:p>
        </w:tc>
      </w:tr>
      <w:tr w:rsidR="00DC6616" w:rsidRPr="00D478D4" w14:paraId="0072D13D" w14:textId="77777777" w:rsidTr="00623361">
        <w:trPr>
          <w:trHeight w:val="1459"/>
        </w:trPr>
        <w:tc>
          <w:tcPr>
            <w:tcW w:w="709" w:type="dxa"/>
          </w:tcPr>
          <w:p w14:paraId="36479B26" w14:textId="77777777"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PSB</w:t>
            </w:r>
          </w:p>
          <w:p w14:paraId="197CA50F" w14:textId="0FBF765B" w:rsidR="00DC6616" w:rsidRPr="00D478D4" w:rsidRDefault="00DC6616" w:rsidP="00655E59">
            <w:pPr>
              <w:pStyle w:val="Recuodecorpodetexto"/>
              <w:jc w:val="both"/>
              <w:rPr>
                <w:rFonts w:ascii="Century Gothic" w:hAnsi="Century Gothic" w:cs="Arial"/>
                <w:sz w:val="22"/>
                <w:szCs w:val="22"/>
              </w:rPr>
            </w:pPr>
          </w:p>
        </w:tc>
        <w:tc>
          <w:tcPr>
            <w:tcW w:w="4253" w:type="dxa"/>
          </w:tcPr>
          <w:p w14:paraId="4B8C571D" w14:textId="77777777"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Benefício Eventual por nascimento</w:t>
            </w:r>
          </w:p>
          <w:p w14:paraId="2791150B" w14:textId="77777777"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Benefício Eventual por morte</w:t>
            </w:r>
          </w:p>
          <w:p w14:paraId="5DD500EC" w14:textId="03E11321"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Benefício Eventual por Vulnerabilidade Temporária (Alimentação)</w:t>
            </w:r>
          </w:p>
        </w:tc>
        <w:tc>
          <w:tcPr>
            <w:tcW w:w="1275" w:type="dxa"/>
            <w:tcBorders>
              <w:right w:val="nil"/>
            </w:tcBorders>
          </w:tcPr>
          <w:p w14:paraId="5DA21E32" w14:textId="19BD09FA"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Famílias / </w:t>
            </w:r>
            <w:r w:rsidR="00EA51FC" w:rsidRPr="00D478D4">
              <w:rPr>
                <w:rFonts w:ascii="Century Gothic" w:hAnsi="Century Gothic" w:cs="Arial"/>
                <w:sz w:val="22"/>
                <w:szCs w:val="22"/>
              </w:rPr>
              <w:t>indivíduos</w:t>
            </w:r>
          </w:p>
          <w:p w14:paraId="4F913AB8" w14:textId="341FB232" w:rsidR="00DC6616" w:rsidRPr="00D478D4" w:rsidRDefault="00DC6616" w:rsidP="00655E59">
            <w:pPr>
              <w:pStyle w:val="Recuodecorpodetexto"/>
              <w:jc w:val="both"/>
              <w:rPr>
                <w:rFonts w:ascii="Century Gothic" w:hAnsi="Century Gothic" w:cs="Arial"/>
                <w:sz w:val="22"/>
                <w:szCs w:val="22"/>
              </w:rPr>
            </w:pPr>
          </w:p>
        </w:tc>
        <w:tc>
          <w:tcPr>
            <w:tcW w:w="624" w:type="dxa"/>
            <w:tcBorders>
              <w:left w:val="nil"/>
            </w:tcBorders>
          </w:tcPr>
          <w:p w14:paraId="11868EA5" w14:textId="77777777" w:rsidR="00DC6616" w:rsidRPr="00D478D4" w:rsidRDefault="00DC6616" w:rsidP="00655E59">
            <w:pPr>
              <w:pStyle w:val="Recuodecorpodetexto"/>
              <w:ind w:firstLine="0"/>
              <w:jc w:val="both"/>
              <w:rPr>
                <w:rFonts w:ascii="Century Gothic" w:hAnsi="Century Gothic" w:cs="Arial"/>
                <w:b/>
                <w:bCs/>
                <w:sz w:val="22"/>
                <w:szCs w:val="22"/>
              </w:rPr>
            </w:pPr>
          </w:p>
        </w:tc>
        <w:tc>
          <w:tcPr>
            <w:tcW w:w="709" w:type="dxa"/>
          </w:tcPr>
          <w:p w14:paraId="721B15B2" w14:textId="5A9397AC"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600</w:t>
            </w:r>
          </w:p>
        </w:tc>
        <w:tc>
          <w:tcPr>
            <w:tcW w:w="709" w:type="dxa"/>
          </w:tcPr>
          <w:p w14:paraId="141C51FE" w14:textId="29281564"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620</w:t>
            </w:r>
          </w:p>
        </w:tc>
        <w:tc>
          <w:tcPr>
            <w:tcW w:w="709" w:type="dxa"/>
          </w:tcPr>
          <w:p w14:paraId="1D82285C" w14:textId="732C8433"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650</w:t>
            </w:r>
          </w:p>
        </w:tc>
        <w:tc>
          <w:tcPr>
            <w:tcW w:w="709" w:type="dxa"/>
          </w:tcPr>
          <w:p w14:paraId="255315E9" w14:textId="42A9C3BE" w:rsidR="00DC6616" w:rsidRPr="00D478D4" w:rsidRDefault="00DC6616"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680</w:t>
            </w:r>
          </w:p>
        </w:tc>
      </w:tr>
    </w:tbl>
    <w:p w14:paraId="08FD3282" w14:textId="77777777" w:rsidR="004921FA" w:rsidRDefault="004921FA" w:rsidP="003F5BD5">
      <w:pPr>
        <w:pStyle w:val="Recuodecorpodetexto"/>
        <w:ind w:left="284" w:hanging="284"/>
        <w:jc w:val="both"/>
        <w:rPr>
          <w:rFonts w:ascii="Century Gothic" w:hAnsi="Century Gothic" w:cs="Arial"/>
          <w:b/>
          <w:bCs/>
          <w:sz w:val="22"/>
          <w:szCs w:val="22"/>
        </w:rPr>
      </w:pPr>
    </w:p>
    <w:p w14:paraId="45E2627D" w14:textId="60B132F8" w:rsidR="00956212" w:rsidRPr="00D478D4" w:rsidRDefault="00956212" w:rsidP="003F5BD5">
      <w:pPr>
        <w:pStyle w:val="Recuodecorpodetexto"/>
        <w:ind w:left="284" w:hanging="284"/>
        <w:jc w:val="both"/>
        <w:rPr>
          <w:rFonts w:ascii="Century Gothic" w:hAnsi="Century Gothic" w:cs="Arial"/>
          <w:b/>
          <w:bCs/>
          <w:sz w:val="22"/>
          <w:szCs w:val="22"/>
        </w:rPr>
      </w:pPr>
      <w:r w:rsidRPr="00D478D4">
        <w:rPr>
          <w:rFonts w:ascii="Century Gothic" w:hAnsi="Century Gothic" w:cs="Arial"/>
          <w:b/>
          <w:bCs/>
          <w:sz w:val="22"/>
          <w:szCs w:val="22"/>
        </w:rPr>
        <w:t>7.</w:t>
      </w:r>
      <w:r w:rsidRPr="00D478D4">
        <w:rPr>
          <w:rFonts w:ascii="Century Gothic" w:hAnsi="Century Gothic"/>
          <w:sz w:val="22"/>
          <w:szCs w:val="22"/>
        </w:rPr>
        <w:t xml:space="preserve"> </w:t>
      </w:r>
      <w:r w:rsidRPr="00D478D4">
        <w:rPr>
          <w:rFonts w:ascii="Century Gothic" w:hAnsi="Century Gothic" w:cs="Arial"/>
          <w:b/>
          <w:bCs/>
          <w:sz w:val="22"/>
          <w:szCs w:val="22"/>
        </w:rPr>
        <w:t>4 Gestão do SUAS</w:t>
      </w:r>
    </w:p>
    <w:p w14:paraId="6AF538B4" w14:textId="7706BCD6" w:rsidR="00DC6616" w:rsidRPr="004921FA" w:rsidRDefault="0072524B" w:rsidP="003F5BD5">
      <w:pPr>
        <w:pStyle w:val="Recuodecorpodetexto"/>
        <w:ind w:left="284" w:hanging="284"/>
        <w:jc w:val="both"/>
        <w:rPr>
          <w:rFonts w:ascii="Century Gothic" w:hAnsi="Century Gothic" w:cs="Arial"/>
          <w:bCs/>
          <w:sz w:val="22"/>
          <w:szCs w:val="22"/>
        </w:rPr>
      </w:pPr>
      <w:r w:rsidRPr="004921FA">
        <w:rPr>
          <w:rFonts w:ascii="Century Gothic" w:hAnsi="Century Gothic" w:cs="Arial"/>
          <w:bCs/>
          <w:sz w:val="22"/>
          <w:szCs w:val="22"/>
        </w:rPr>
        <w:t>*</w:t>
      </w:r>
      <w:r w:rsidR="00F05D00" w:rsidRPr="004921FA">
        <w:rPr>
          <w:rFonts w:ascii="Century Gothic" w:hAnsi="Century Gothic" w:cs="Arial"/>
          <w:bCs/>
          <w:sz w:val="22"/>
          <w:szCs w:val="22"/>
        </w:rPr>
        <w:t>¹</w:t>
      </w:r>
      <w:r w:rsidRPr="004921FA">
        <w:rPr>
          <w:rFonts w:ascii="Century Gothic" w:hAnsi="Century Gothic" w:cs="Arial"/>
          <w:bCs/>
          <w:sz w:val="22"/>
          <w:szCs w:val="22"/>
        </w:rPr>
        <w:t xml:space="preserve"> </w:t>
      </w:r>
      <w:r w:rsidR="00DC6616" w:rsidRPr="004921FA">
        <w:rPr>
          <w:rFonts w:ascii="Century Gothic" w:hAnsi="Century Gothic" w:cs="Arial"/>
          <w:bCs/>
          <w:sz w:val="22"/>
          <w:szCs w:val="22"/>
        </w:rPr>
        <w:t xml:space="preserve">(PMAS) - </w:t>
      </w:r>
      <w:r w:rsidR="00DC6616" w:rsidRPr="004921FA">
        <w:rPr>
          <w:rStyle w:val="markedcontent"/>
          <w:rFonts w:ascii="Century Gothic" w:hAnsi="Century Gothic" w:cs="Arial"/>
          <w:bCs/>
          <w:sz w:val="22"/>
          <w:szCs w:val="22"/>
        </w:rPr>
        <w:t>Deliberações mantidas do PMAS (2021/2025)</w:t>
      </w:r>
    </w:p>
    <w:p w14:paraId="5AE55D90" w14:textId="784BE1A1" w:rsidR="00F05D00" w:rsidRPr="00D478D4" w:rsidRDefault="00DC6616" w:rsidP="003F5BD5">
      <w:pPr>
        <w:pStyle w:val="Recuodecorpodetexto"/>
        <w:ind w:left="284" w:hanging="284"/>
        <w:jc w:val="both"/>
        <w:rPr>
          <w:rFonts w:ascii="Century Gothic" w:hAnsi="Century Gothic" w:cs="Arial"/>
          <w:bCs/>
          <w:sz w:val="22"/>
          <w:szCs w:val="22"/>
        </w:rPr>
      </w:pPr>
      <w:r w:rsidRPr="004921FA">
        <w:rPr>
          <w:rFonts w:ascii="Century Gothic" w:hAnsi="Century Gothic" w:cs="Arial"/>
          <w:bCs/>
          <w:sz w:val="22"/>
          <w:szCs w:val="22"/>
        </w:rPr>
        <w:t>*² (CMAS/2025)</w:t>
      </w:r>
      <w:r w:rsidRPr="00D478D4">
        <w:rPr>
          <w:rFonts w:ascii="Century Gothic" w:hAnsi="Century Gothic" w:cs="Arial"/>
          <w:bCs/>
          <w:sz w:val="22"/>
          <w:szCs w:val="22"/>
        </w:rPr>
        <w:t xml:space="preserve"> - </w:t>
      </w:r>
      <w:r w:rsidR="0072524B" w:rsidRPr="00D478D4">
        <w:rPr>
          <w:rFonts w:ascii="Century Gothic" w:hAnsi="Century Gothic" w:cs="Arial"/>
          <w:bCs/>
          <w:sz w:val="22"/>
          <w:szCs w:val="22"/>
        </w:rPr>
        <w:t xml:space="preserve">Deliberações da conferência Municipal de Assistência Social </w:t>
      </w:r>
    </w:p>
    <w:tbl>
      <w:tblPr>
        <w:tblStyle w:val="Tabelacomgrade"/>
        <w:tblW w:w="9639" w:type="dxa"/>
        <w:tblInd w:w="-5" w:type="dxa"/>
        <w:tblLook w:val="04A0" w:firstRow="1" w:lastRow="0" w:firstColumn="1" w:lastColumn="0" w:noHBand="0" w:noVBand="1"/>
      </w:tblPr>
      <w:tblGrid>
        <w:gridCol w:w="4962"/>
        <w:gridCol w:w="1832"/>
        <w:gridCol w:w="709"/>
        <w:gridCol w:w="718"/>
        <w:gridCol w:w="709"/>
        <w:gridCol w:w="709"/>
      </w:tblGrid>
      <w:tr w:rsidR="0075608B" w:rsidRPr="00D478D4" w14:paraId="0AD8A3DB" w14:textId="77777777" w:rsidTr="004921FA">
        <w:tc>
          <w:tcPr>
            <w:tcW w:w="4962" w:type="dxa"/>
            <w:vMerge w:val="restart"/>
          </w:tcPr>
          <w:p w14:paraId="602A35BE" w14:textId="1333397E" w:rsidR="005F4A79" w:rsidRPr="00D478D4" w:rsidRDefault="005F4A79" w:rsidP="004921FA">
            <w:pPr>
              <w:pStyle w:val="Recuodecorpodetexto"/>
              <w:spacing w:line="240" w:lineRule="auto"/>
              <w:ind w:firstLine="0"/>
              <w:rPr>
                <w:rFonts w:ascii="Century Gothic" w:hAnsi="Century Gothic" w:cs="Arial"/>
                <w:sz w:val="22"/>
                <w:szCs w:val="22"/>
              </w:rPr>
            </w:pPr>
            <w:r w:rsidRPr="00D478D4">
              <w:rPr>
                <w:rFonts w:ascii="Century Gothic" w:hAnsi="Century Gothic" w:cs="Arial"/>
                <w:b/>
                <w:bCs/>
                <w:sz w:val="22"/>
                <w:szCs w:val="22"/>
              </w:rPr>
              <w:t>Ação</w:t>
            </w:r>
          </w:p>
        </w:tc>
        <w:tc>
          <w:tcPr>
            <w:tcW w:w="1832" w:type="dxa"/>
            <w:vMerge w:val="restart"/>
          </w:tcPr>
          <w:p w14:paraId="0B64DB22" w14:textId="42F1F9C5" w:rsidR="00DC6616" w:rsidRPr="00D478D4" w:rsidRDefault="005F4A79"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Unidade de</w:t>
            </w:r>
          </w:p>
          <w:p w14:paraId="4E5C9297" w14:textId="03B32A27" w:rsidR="005F4A79" w:rsidRPr="00D478D4" w:rsidRDefault="005F4A79" w:rsidP="004921FA">
            <w:pPr>
              <w:pStyle w:val="Recuodecorpodetexto"/>
              <w:spacing w:line="240" w:lineRule="auto"/>
              <w:ind w:firstLine="0"/>
              <w:rPr>
                <w:rFonts w:ascii="Century Gothic" w:hAnsi="Century Gothic" w:cs="Arial"/>
                <w:b/>
                <w:bCs/>
                <w:sz w:val="22"/>
                <w:szCs w:val="22"/>
              </w:rPr>
            </w:pPr>
            <w:r w:rsidRPr="00D478D4">
              <w:rPr>
                <w:rFonts w:ascii="Century Gothic" w:hAnsi="Century Gothic" w:cs="Arial"/>
                <w:b/>
                <w:bCs/>
                <w:sz w:val="22"/>
                <w:szCs w:val="22"/>
              </w:rPr>
              <w:t>medida</w:t>
            </w:r>
          </w:p>
        </w:tc>
        <w:tc>
          <w:tcPr>
            <w:tcW w:w="2845" w:type="dxa"/>
            <w:gridSpan w:val="4"/>
          </w:tcPr>
          <w:p w14:paraId="05E4C642" w14:textId="242D979D" w:rsidR="005F4A79" w:rsidRPr="00D478D4" w:rsidRDefault="005F4A79" w:rsidP="004921FA">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 xml:space="preserve">             </w:t>
            </w:r>
            <w:r w:rsidR="008A562E" w:rsidRPr="00D478D4">
              <w:rPr>
                <w:rFonts w:ascii="Century Gothic" w:hAnsi="Century Gothic" w:cs="Arial"/>
                <w:b/>
                <w:bCs/>
                <w:sz w:val="22"/>
                <w:szCs w:val="22"/>
              </w:rPr>
              <w:t>Execução</w:t>
            </w:r>
          </w:p>
        </w:tc>
      </w:tr>
      <w:tr w:rsidR="00EA51FC" w:rsidRPr="00D478D4" w14:paraId="44852037" w14:textId="77777777" w:rsidTr="0062127F">
        <w:tc>
          <w:tcPr>
            <w:tcW w:w="4962" w:type="dxa"/>
            <w:vMerge/>
          </w:tcPr>
          <w:p w14:paraId="4C714634" w14:textId="77777777" w:rsidR="005F4A79" w:rsidRPr="00D478D4" w:rsidRDefault="005F4A79" w:rsidP="004921FA">
            <w:pPr>
              <w:pStyle w:val="Recuodecorpodetexto"/>
              <w:spacing w:line="240" w:lineRule="auto"/>
              <w:ind w:firstLine="0"/>
              <w:jc w:val="both"/>
              <w:rPr>
                <w:rFonts w:ascii="Century Gothic" w:hAnsi="Century Gothic" w:cs="Arial"/>
                <w:b/>
                <w:bCs/>
                <w:sz w:val="22"/>
                <w:szCs w:val="22"/>
              </w:rPr>
            </w:pPr>
          </w:p>
        </w:tc>
        <w:tc>
          <w:tcPr>
            <w:tcW w:w="1832" w:type="dxa"/>
            <w:vMerge/>
          </w:tcPr>
          <w:p w14:paraId="309F05D8" w14:textId="77777777" w:rsidR="005F4A79" w:rsidRPr="00D478D4" w:rsidRDefault="005F4A79" w:rsidP="004921FA">
            <w:pPr>
              <w:pStyle w:val="Recuodecorpodetexto"/>
              <w:spacing w:line="240" w:lineRule="auto"/>
              <w:ind w:firstLine="0"/>
              <w:jc w:val="both"/>
              <w:rPr>
                <w:rFonts w:ascii="Century Gothic" w:hAnsi="Century Gothic" w:cs="Arial"/>
                <w:b/>
                <w:bCs/>
                <w:sz w:val="22"/>
                <w:szCs w:val="22"/>
              </w:rPr>
            </w:pPr>
          </w:p>
        </w:tc>
        <w:tc>
          <w:tcPr>
            <w:tcW w:w="709" w:type="dxa"/>
          </w:tcPr>
          <w:p w14:paraId="7CC42B80" w14:textId="77777777" w:rsidR="005F4A79" w:rsidRPr="00862798" w:rsidRDefault="005F4A79" w:rsidP="004921FA">
            <w:pPr>
              <w:pStyle w:val="Recuodecorpodetexto"/>
              <w:spacing w:line="240" w:lineRule="auto"/>
              <w:ind w:firstLine="0"/>
              <w:jc w:val="both"/>
              <w:rPr>
                <w:rFonts w:ascii="Century Gothic" w:hAnsi="Century Gothic" w:cs="Arial"/>
                <w:b/>
                <w:bCs/>
                <w:sz w:val="20"/>
              </w:rPr>
            </w:pPr>
            <w:r w:rsidRPr="00862798">
              <w:rPr>
                <w:rFonts w:ascii="Century Gothic" w:hAnsi="Century Gothic" w:cs="Arial"/>
                <w:b/>
                <w:bCs/>
                <w:sz w:val="20"/>
              </w:rPr>
              <w:t>2026</w:t>
            </w:r>
          </w:p>
        </w:tc>
        <w:tc>
          <w:tcPr>
            <w:tcW w:w="718" w:type="dxa"/>
          </w:tcPr>
          <w:p w14:paraId="0CC5CE61" w14:textId="77777777" w:rsidR="005F4A79" w:rsidRPr="00862798" w:rsidRDefault="005F4A79" w:rsidP="004921FA">
            <w:pPr>
              <w:pStyle w:val="Recuodecorpodetexto"/>
              <w:spacing w:line="240" w:lineRule="auto"/>
              <w:ind w:firstLine="0"/>
              <w:jc w:val="both"/>
              <w:rPr>
                <w:rFonts w:ascii="Century Gothic" w:hAnsi="Century Gothic" w:cs="Arial"/>
                <w:b/>
                <w:bCs/>
                <w:sz w:val="20"/>
              </w:rPr>
            </w:pPr>
            <w:r w:rsidRPr="00862798">
              <w:rPr>
                <w:rFonts w:ascii="Century Gothic" w:hAnsi="Century Gothic" w:cs="Arial"/>
                <w:b/>
                <w:bCs/>
                <w:sz w:val="20"/>
              </w:rPr>
              <w:t>2027</w:t>
            </w:r>
          </w:p>
        </w:tc>
        <w:tc>
          <w:tcPr>
            <w:tcW w:w="709" w:type="dxa"/>
          </w:tcPr>
          <w:p w14:paraId="1B8B22E7" w14:textId="77777777" w:rsidR="005F4A79" w:rsidRPr="00862798" w:rsidRDefault="005F4A79" w:rsidP="004921FA">
            <w:pPr>
              <w:pStyle w:val="Recuodecorpodetexto"/>
              <w:spacing w:line="240" w:lineRule="auto"/>
              <w:ind w:firstLine="0"/>
              <w:jc w:val="both"/>
              <w:rPr>
                <w:rFonts w:ascii="Century Gothic" w:hAnsi="Century Gothic" w:cs="Arial"/>
                <w:b/>
                <w:bCs/>
                <w:sz w:val="20"/>
              </w:rPr>
            </w:pPr>
            <w:r w:rsidRPr="00862798">
              <w:rPr>
                <w:rFonts w:ascii="Century Gothic" w:hAnsi="Century Gothic" w:cs="Arial"/>
                <w:b/>
                <w:bCs/>
                <w:sz w:val="20"/>
              </w:rPr>
              <w:t>2028</w:t>
            </w:r>
          </w:p>
        </w:tc>
        <w:tc>
          <w:tcPr>
            <w:tcW w:w="709" w:type="dxa"/>
          </w:tcPr>
          <w:p w14:paraId="43C6AC38" w14:textId="77777777" w:rsidR="005F4A79" w:rsidRPr="00862798" w:rsidRDefault="005F4A79" w:rsidP="004921FA">
            <w:pPr>
              <w:pStyle w:val="Recuodecorpodetexto"/>
              <w:spacing w:line="240" w:lineRule="auto"/>
              <w:ind w:firstLine="0"/>
              <w:jc w:val="both"/>
              <w:rPr>
                <w:rFonts w:ascii="Century Gothic" w:hAnsi="Century Gothic" w:cs="Arial"/>
                <w:b/>
                <w:bCs/>
                <w:sz w:val="20"/>
              </w:rPr>
            </w:pPr>
            <w:r w:rsidRPr="00862798">
              <w:rPr>
                <w:rFonts w:ascii="Century Gothic" w:hAnsi="Century Gothic" w:cs="Arial"/>
                <w:b/>
                <w:bCs/>
                <w:sz w:val="20"/>
              </w:rPr>
              <w:t>2029</w:t>
            </w:r>
          </w:p>
        </w:tc>
      </w:tr>
      <w:tr w:rsidR="00EA51FC" w:rsidRPr="00D478D4" w14:paraId="126584EC" w14:textId="77777777" w:rsidTr="0062127F">
        <w:tc>
          <w:tcPr>
            <w:tcW w:w="4962" w:type="dxa"/>
          </w:tcPr>
          <w:p w14:paraId="06D916D0" w14:textId="1C24894B" w:rsidR="005F4A79" w:rsidRPr="00D478D4" w:rsidRDefault="005F4A7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Monitoramento da Rede Socioassistencial pública e privada.</w:t>
            </w:r>
          </w:p>
        </w:tc>
        <w:tc>
          <w:tcPr>
            <w:tcW w:w="1832" w:type="dxa"/>
          </w:tcPr>
          <w:p w14:paraId="777E883B" w14:textId="77777777" w:rsidR="00623361" w:rsidRPr="00D478D4" w:rsidRDefault="005F4A7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Unidades </w:t>
            </w:r>
          </w:p>
          <w:p w14:paraId="514CD5D8" w14:textId="08CE9032" w:rsidR="005F4A79" w:rsidRPr="00D478D4" w:rsidRDefault="005F4A79" w:rsidP="00655E59">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públicas e OSC</w:t>
            </w:r>
          </w:p>
        </w:tc>
        <w:tc>
          <w:tcPr>
            <w:tcW w:w="709" w:type="dxa"/>
          </w:tcPr>
          <w:p w14:paraId="2C6CC639" w14:textId="57E080B8" w:rsidR="005F4A79" w:rsidRPr="00862798" w:rsidRDefault="005F4A79" w:rsidP="00655E59">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c>
          <w:tcPr>
            <w:tcW w:w="718" w:type="dxa"/>
          </w:tcPr>
          <w:p w14:paraId="63FD4954" w14:textId="5AB70542" w:rsidR="005F4A79" w:rsidRPr="00862798" w:rsidRDefault="005F4A79" w:rsidP="00655E59">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c>
          <w:tcPr>
            <w:tcW w:w="709" w:type="dxa"/>
          </w:tcPr>
          <w:p w14:paraId="06F30671" w14:textId="3A519CD4" w:rsidR="005F4A79" w:rsidRPr="00862798" w:rsidRDefault="005F4A79" w:rsidP="00655E59">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c>
          <w:tcPr>
            <w:tcW w:w="709" w:type="dxa"/>
          </w:tcPr>
          <w:p w14:paraId="344AD83F" w14:textId="67FA4169" w:rsidR="005F4A79" w:rsidRPr="00862798" w:rsidRDefault="005F4A79" w:rsidP="00655E59">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r>
      <w:tr w:rsidR="00EA51FC" w:rsidRPr="00D478D4" w14:paraId="6FF60F13" w14:textId="77777777" w:rsidTr="0062127F">
        <w:tc>
          <w:tcPr>
            <w:tcW w:w="4962" w:type="dxa"/>
          </w:tcPr>
          <w:p w14:paraId="5A3B95BE" w14:textId="4DAD4ECD" w:rsidR="005B0124" w:rsidRPr="00D478D4" w:rsidRDefault="005B0124"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Reequipar as unidades da assistência social com aquisição de equipamentos, mobiliário </w:t>
            </w:r>
            <w:r w:rsidRPr="00D478D4">
              <w:rPr>
                <w:rFonts w:ascii="Century Gothic" w:hAnsi="Century Gothic" w:cs="Arial"/>
                <w:sz w:val="22"/>
                <w:szCs w:val="22"/>
              </w:rPr>
              <w:lastRenderedPageBreak/>
              <w:t>em geral, aparelhos, utensílios, veículos e demais bens duráveis.</w:t>
            </w:r>
          </w:p>
        </w:tc>
        <w:tc>
          <w:tcPr>
            <w:tcW w:w="1832" w:type="dxa"/>
          </w:tcPr>
          <w:p w14:paraId="636ED12A" w14:textId="77777777" w:rsidR="00623361" w:rsidRPr="00D478D4" w:rsidRDefault="005B0124"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lastRenderedPageBreak/>
              <w:t>Material permanente/</w:t>
            </w:r>
          </w:p>
          <w:p w14:paraId="3AEC9103" w14:textId="4C3D36DE" w:rsidR="005B0124" w:rsidRPr="00D478D4" w:rsidRDefault="005B0124"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lastRenderedPageBreak/>
              <w:t>equipamentos</w:t>
            </w:r>
          </w:p>
        </w:tc>
        <w:tc>
          <w:tcPr>
            <w:tcW w:w="709" w:type="dxa"/>
          </w:tcPr>
          <w:p w14:paraId="2083E4A7" w14:textId="75C1109B" w:rsidR="005B0124" w:rsidRPr="00862798" w:rsidRDefault="005B0124" w:rsidP="00862798">
            <w:pPr>
              <w:pStyle w:val="Recuodecorpodetexto"/>
              <w:ind w:firstLine="0"/>
              <w:jc w:val="both"/>
              <w:rPr>
                <w:rFonts w:ascii="Century Gothic" w:hAnsi="Century Gothic" w:cs="Arial"/>
                <w:b/>
                <w:bCs/>
                <w:sz w:val="20"/>
              </w:rPr>
            </w:pPr>
            <w:r w:rsidRPr="00862798">
              <w:rPr>
                <w:rFonts w:ascii="Century Gothic" w:hAnsi="Century Gothic" w:cs="Arial"/>
                <w:b/>
                <w:bCs/>
                <w:sz w:val="20"/>
              </w:rPr>
              <w:lastRenderedPageBreak/>
              <w:t>X</w:t>
            </w:r>
          </w:p>
        </w:tc>
        <w:tc>
          <w:tcPr>
            <w:tcW w:w="718" w:type="dxa"/>
          </w:tcPr>
          <w:p w14:paraId="7EE795DC" w14:textId="0AA6F4A3" w:rsidR="005B0124" w:rsidRPr="00862798" w:rsidRDefault="005B0124" w:rsidP="00862798">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c>
          <w:tcPr>
            <w:tcW w:w="709" w:type="dxa"/>
          </w:tcPr>
          <w:p w14:paraId="156D05CC" w14:textId="4203BB1A" w:rsidR="005B0124" w:rsidRPr="00862798" w:rsidRDefault="005B0124" w:rsidP="00862798">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c>
          <w:tcPr>
            <w:tcW w:w="709" w:type="dxa"/>
          </w:tcPr>
          <w:p w14:paraId="128413BE" w14:textId="242D9C87" w:rsidR="005B0124" w:rsidRPr="00862798" w:rsidRDefault="005B0124" w:rsidP="00862798">
            <w:pPr>
              <w:pStyle w:val="Recuodecorpodetexto"/>
              <w:ind w:firstLine="0"/>
              <w:jc w:val="both"/>
              <w:rPr>
                <w:rFonts w:ascii="Century Gothic" w:hAnsi="Century Gothic" w:cs="Arial"/>
                <w:b/>
                <w:bCs/>
                <w:sz w:val="20"/>
              </w:rPr>
            </w:pPr>
            <w:r w:rsidRPr="00862798">
              <w:rPr>
                <w:rFonts w:ascii="Century Gothic" w:hAnsi="Century Gothic" w:cs="Arial"/>
                <w:b/>
                <w:bCs/>
                <w:sz w:val="20"/>
              </w:rPr>
              <w:t>X</w:t>
            </w:r>
          </w:p>
        </w:tc>
      </w:tr>
      <w:tr w:rsidR="0062127F" w:rsidRPr="00D478D4" w14:paraId="313ACBF6" w14:textId="77777777" w:rsidTr="0062127F">
        <w:tc>
          <w:tcPr>
            <w:tcW w:w="4962" w:type="dxa"/>
          </w:tcPr>
          <w:p w14:paraId="41B006B9" w14:textId="5C1034DD" w:rsidR="0062127F" w:rsidRPr="00D478D4" w:rsidRDefault="0062127F" w:rsidP="00862798">
            <w:pPr>
              <w:pStyle w:val="Recuodecorpodetexto"/>
              <w:ind w:firstLine="0"/>
              <w:jc w:val="both"/>
              <w:rPr>
                <w:rFonts w:ascii="Century Gothic" w:hAnsi="Century Gothic" w:cs="Arial"/>
                <w:sz w:val="22"/>
                <w:szCs w:val="22"/>
              </w:rPr>
            </w:pPr>
            <w:r>
              <w:rPr>
                <w:rFonts w:ascii="Century Gothic" w:hAnsi="Century Gothic" w:cs="Arial"/>
                <w:sz w:val="22"/>
                <w:szCs w:val="22"/>
              </w:rPr>
              <w:t>Executar reformas, melhorias das unidades de atendimento da Assistência Social.</w:t>
            </w:r>
          </w:p>
        </w:tc>
        <w:tc>
          <w:tcPr>
            <w:tcW w:w="1832" w:type="dxa"/>
          </w:tcPr>
          <w:p w14:paraId="59D2CCE8" w14:textId="77777777"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 xml:space="preserve">Unidades </w:t>
            </w:r>
          </w:p>
          <w:p w14:paraId="18FEC53F" w14:textId="070BC211"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públicas</w:t>
            </w:r>
          </w:p>
        </w:tc>
        <w:tc>
          <w:tcPr>
            <w:tcW w:w="709" w:type="dxa"/>
          </w:tcPr>
          <w:p w14:paraId="00E1B3CB" w14:textId="4A21741B"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6DBB252C" w14:textId="00701CAF"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3F8DEC31" w14:textId="68091620"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42AAE5B3" w14:textId="3FA2BE71"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13146FE5" w14:textId="77777777" w:rsidTr="0062127F">
        <w:tc>
          <w:tcPr>
            <w:tcW w:w="4962" w:type="dxa"/>
          </w:tcPr>
          <w:p w14:paraId="42C1F675" w14:textId="350604C6" w:rsidR="0062127F" w:rsidRPr="00D478D4" w:rsidRDefault="0062127F" w:rsidP="00862798">
            <w:pPr>
              <w:pStyle w:val="Recuodecorpodetexto"/>
              <w:spacing w:line="276" w:lineRule="auto"/>
              <w:ind w:firstLine="0"/>
              <w:jc w:val="both"/>
              <w:rPr>
                <w:rFonts w:ascii="Century Gothic" w:hAnsi="Century Gothic" w:cs="Arial"/>
                <w:sz w:val="22"/>
                <w:szCs w:val="22"/>
              </w:rPr>
            </w:pPr>
            <w:r w:rsidRPr="00D478D4">
              <w:rPr>
                <w:rFonts w:ascii="Century Gothic" w:hAnsi="Century Gothic" w:cs="Arial"/>
                <w:sz w:val="22"/>
                <w:szCs w:val="22"/>
              </w:rPr>
              <w:t>Estabelecer parceria com Unidade de Acolhimento Institucional para atendimento de crianças e adolescentes</w:t>
            </w:r>
          </w:p>
        </w:tc>
        <w:tc>
          <w:tcPr>
            <w:tcW w:w="1832" w:type="dxa"/>
          </w:tcPr>
          <w:p w14:paraId="2618ACCA" w14:textId="73A0264D" w:rsidR="0062127F" w:rsidRPr="00D478D4" w:rsidRDefault="0062127F" w:rsidP="00862798">
            <w:pPr>
              <w:pStyle w:val="Recuodecorpodetexto"/>
              <w:spacing w:line="276" w:lineRule="au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1BA98366" w14:textId="3086DFCC"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51229481" w14:textId="414452ED"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36A7F866" w14:textId="752E2250"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64F12B3B" w14:textId="05E75D90"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2BAF876F" w14:textId="77777777" w:rsidTr="0062127F">
        <w:tc>
          <w:tcPr>
            <w:tcW w:w="4962" w:type="dxa"/>
          </w:tcPr>
          <w:p w14:paraId="5C11CFAD" w14:textId="16595586"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Estabelecer parceria com Instituição de Longa Permanência para Idosos</w:t>
            </w:r>
          </w:p>
        </w:tc>
        <w:tc>
          <w:tcPr>
            <w:tcW w:w="1832" w:type="dxa"/>
          </w:tcPr>
          <w:p w14:paraId="32591A22" w14:textId="6637B660"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1F4C4E9D" w14:textId="173A102C"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4D70A2B8" w14:textId="298B2F9E"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751F43D5" w14:textId="5BAE8CC0"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4B7A3E29" w14:textId="525A7F1C"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35577F67" w14:textId="77777777" w:rsidTr="0062127F">
        <w:tc>
          <w:tcPr>
            <w:tcW w:w="4962" w:type="dxa"/>
          </w:tcPr>
          <w:p w14:paraId="309357ED" w14:textId="3DF505B4" w:rsidR="0062127F" w:rsidRPr="00D478D4" w:rsidRDefault="0062127F" w:rsidP="00862798">
            <w:pPr>
              <w:spacing w:line="360" w:lineRule="auto"/>
              <w:jc w:val="both"/>
              <w:rPr>
                <w:rFonts w:ascii="Century Gothic" w:hAnsi="Century Gothic"/>
                <w:sz w:val="22"/>
                <w:szCs w:val="22"/>
              </w:rPr>
            </w:pPr>
            <w:r w:rsidRPr="00D478D4">
              <w:rPr>
                <w:rFonts w:ascii="Century Gothic" w:hAnsi="Century Gothic" w:cs="Arial"/>
                <w:b/>
                <w:bCs/>
                <w:sz w:val="22"/>
                <w:szCs w:val="22"/>
              </w:rPr>
              <w:t>*¹(PMAS)-</w:t>
            </w:r>
            <w:r w:rsidRPr="00D478D4">
              <w:rPr>
                <w:rFonts w:ascii="Century Gothic" w:hAnsi="Century Gothic"/>
                <w:sz w:val="22"/>
                <w:szCs w:val="22"/>
              </w:rPr>
              <w:t xml:space="preserve">Instituir Plano de ação emergencial, para situação de calamidade. </w:t>
            </w:r>
          </w:p>
        </w:tc>
        <w:tc>
          <w:tcPr>
            <w:tcW w:w="1832" w:type="dxa"/>
          </w:tcPr>
          <w:p w14:paraId="1FA0DD71" w14:textId="0A04218B"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571F6370" w14:textId="4642C7CA"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b/>
                <w:bCs/>
                <w:sz w:val="22"/>
                <w:szCs w:val="22"/>
              </w:rPr>
              <w:t>X</w:t>
            </w:r>
          </w:p>
        </w:tc>
        <w:tc>
          <w:tcPr>
            <w:tcW w:w="718" w:type="dxa"/>
          </w:tcPr>
          <w:p w14:paraId="6A369E05" w14:textId="0AF757DE"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b/>
                <w:bCs/>
                <w:sz w:val="22"/>
                <w:szCs w:val="22"/>
              </w:rPr>
              <w:t>X</w:t>
            </w:r>
          </w:p>
        </w:tc>
        <w:tc>
          <w:tcPr>
            <w:tcW w:w="709" w:type="dxa"/>
          </w:tcPr>
          <w:p w14:paraId="4C5919F4" w14:textId="506CE664"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b/>
                <w:bCs/>
                <w:sz w:val="22"/>
                <w:szCs w:val="22"/>
              </w:rPr>
              <w:t>X</w:t>
            </w:r>
          </w:p>
        </w:tc>
        <w:tc>
          <w:tcPr>
            <w:tcW w:w="709" w:type="dxa"/>
          </w:tcPr>
          <w:p w14:paraId="11459450" w14:textId="7CCF6B48"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b/>
                <w:bCs/>
                <w:sz w:val="22"/>
                <w:szCs w:val="22"/>
              </w:rPr>
              <w:t>X</w:t>
            </w:r>
          </w:p>
        </w:tc>
      </w:tr>
      <w:tr w:rsidR="0062127F" w:rsidRPr="00D478D4" w14:paraId="1998C8F2" w14:textId="77777777" w:rsidTr="0062127F">
        <w:tc>
          <w:tcPr>
            <w:tcW w:w="4962" w:type="dxa"/>
          </w:tcPr>
          <w:p w14:paraId="000B6558" w14:textId="7BE8AD5E"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b/>
                <w:bCs/>
                <w:sz w:val="22"/>
                <w:szCs w:val="22"/>
              </w:rPr>
              <w:t xml:space="preserve"> </w:t>
            </w:r>
            <w:r w:rsidRPr="00D478D4">
              <w:rPr>
                <w:rFonts w:ascii="Century Gothic" w:hAnsi="Century Gothic" w:cs="Arial"/>
                <w:sz w:val="22"/>
                <w:szCs w:val="22"/>
              </w:rPr>
              <w:t>*¹</w:t>
            </w:r>
            <w:r w:rsidRPr="00D478D4">
              <w:rPr>
                <w:rFonts w:ascii="Century Gothic" w:hAnsi="Century Gothic" w:cs="Arial"/>
                <w:b/>
                <w:bCs/>
                <w:sz w:val="22"/>
                <w:szCs w:val="22"/>
              </w:rPr>
              <w:t xml:space="preserve">PMAS/ *² CMAS/2025 - </w:t>
            </w:r>
            <w:r w:rsidRPr="00D478D4">
              <w:rPr>
                <w:rFonts w:ascii="Century Gothic" w:hAnsi="Century Gothic" w:cs="Arial"/>
                <w:sz w:val="22"/>
                <w:szCs w:val="22"/>
              </w:rPr>
              <w:t>Gestão do Trabalho no SUAS – e</w:t>
            </w:r>
            <w:r w:rsidRPr="00D478D4">
              <w:rPr>
                <w:rFonts w:ascii="Century Gothic" w:hAnsi="Century Gothic"/>
                <w:sz w:val="22"/>
                <w:szCs w:val="22"/>
              </w:rPr>
              <w:t xml:space="preserve">xecutar o </w:t>
            </w:r>
            <w:r w:rsidRPr="00D478D4">
              <w:rPr>
                <w:rFonts w:ascii="Century Gothic" w:hAnsi="Century Gothic" w:cs="Arial"/>
                <w:sz w:val="22"/>
                <w:szCs w:val="22"/>
              </w:rPr>
              <w:t xml:space="preserve">Plano de Educação Permanente </w:t>
            </w:r>
          </w:p>
        </w:tc>
        <w:tc>
          <w:tcPr>
            <w:tcW w:w="1832" w:type="dxa"/>
          </w:tcPr>
          <w:p w14:paraId="503B848F" w14:textId="7138CD20"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Trabalhadores</w:t>
            </w:r>
          </w:p>
        </w:tc>
        <w:tc>
          <w:tcPr>
            <w:tcW w:w="709" w:type="dxa"/>
          </w:tcPr>
          <w:p w14:paraId="79F2A132" w14:textId="3DC63D95"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6C1EEF4D" w14:textId="79354B93"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79CF4BCA" w14:textId="0CA14D6D"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209B771A" w14:textId="23240E5D"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727D7C57" w14:textId="77777777" w:rsidTr="0062127F">
        <w:tc>
          <w:tcPr>
            <w:tcW w:w="4962" w:type="dxa"/>
          </w:tcPr>
          <w:p w14:paraId="7D9D6407" w14:textId="67246C68" w:rsidR="0062127F" w:rsidRPr="00D478D4" w:rsidRDefault="0062127F" w:rsidP="00862798">
            <w:pPr>
              <w:pStyle w:val="Recuodecorpodetexto"/>
              <w:spacing w:line="276" w:lineRule="auto"/>
              <w:ind w:firstLine="0"/>
              <w:jc w:val="both"/>
              <w:rPr>
                <w:rFonts w:ascii="Century Gothic" w:hAnsi="Century Gothic" w:cs="Arial"/>
                <w:sz w:val="22"/>
                <w:szCs w:val="22"/>
              </w:rPr>
            </w:pPr>
            <w:r w:rsidRPr="00D478D4">
              <w:rPr>
                <w:rFonts w:ascii="Century Gothic" w:hAnsi="Century Gothic" w:cs="Arial"/>
                <w:b/>
                <w:bCs/>
                <w:sz w:val="22"/>
                <w:szCs w:val="22"/>
              </w:rPr>
              <w:t xml:space="preserve">*² CMAS/2025 - </w:t>
            </w:r>
            <w:r w:rsidRPr="00D478D4">
              <w:rPr>
                <w:rFonts w:ascii="Century Gothic" w:hAnsi="Century Gothic"/>
                <w:sz w:val="22"/>
                <w:szCs w:val="22"/>
              </w:rPr>
              <w:t>Revisar a Lei do Programa Família Acolhedora, visando o aumento do auxílio financeiro destinado as famílias acolhedoras.</w:t>
            </w:r>
            <w:r w:rsidRPr="00D478D4">
              <w:rPr>
                <w:rFonts w:ascii="Century Gothic" w:hAnsi="Century Gothic" w:cs="Arial"/>
                <w:sz w:val="22"/>
                <w:szCs w:val="22"/>
              </w:rPr>
              <w:t xml:space="preserve"> </w:t>
            </w:r>
          </w:p>
        </w:tc>
        <w:tc>
          <w:tcPr>
            <w:tcW w:w="1832" w:type="dxa"/>
          </w:tcPr>
          <w:p w14:paraId="1A136E76" w14:textId="6A498AA2" w:rsidR="0062127F" w:rsidRPr="00D478D4" w:rsidRDefault="0062127F" w:rsidP="00862798">
            <w:pPr>
              <w:pStyle w:val="Recuodecorpodetexto"/>
              <w:spacing w:line="276" w:lineRule="au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5B54F792" w14:textId="6AE1241D"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65AA805E" w14:textId="5A334BD8" w:rsidR="0062127F" w:rsidRPr="00D478D4" w:rsidRDefault="0062127F" w:rsidP="00862798">
            <w:pPr>
              <w:pStyle w:val="Recuodecorpodetexto"/>
              <w:spacing w:line="276" w:lineRule="au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590B784E" w14:textId="77777777" w:rsidR="0062127F" w:rsidRPr="00D478D4" w:rsidRDefault="0062127F" w:rsidP="00862798">
            <w:pPr>
              <w:pStyle w:val="Recuodecorpodetexto"/>
              <w:spacing w:line="276" w:lineRule="auto"/>
              <w:ind w:firstLine="0"/>
              <w:jc w:val="both"/>
              <w:rPr>
                <w:rFonts w:ascii="Century Gothic" w:hAnsi="Century Gothic" w:cs="Arial"/>
                <w:b/>
                <w:bCs/>
                <w:sz w:val="22"/>
                <w:szCs w:val="22"/>
              </w:rPr>
            </w:pPr>
          </w:p>
        </w:tc>
        <w:tc>
          <w:tcPr>
            <w:tcW w:w="709" w:type="dxa"/>
          </w:tcPr>
          <w:p w14:paraId="2813203B" w14:textId="77777777" w:rsidR="0062127F" w:rsidRPr="00D478D4" w:rsidRDefault="0062127F" w:rsidP="00862798">
            <w:pPr>
              <w:pStyle w:val="Recuodecorpodetexto"/>
              <w:spacing w:line="276" w:lineRule="auto"/>
              <w:ind w:firstLine="0"/>
              <w:jc w:val="both"/>
              <w:rPr>
                <w:rFonts w:ascii="Century Gothic" w:hAnsi="Century Gothic" w:cs="Arial"/>
                <w:b/>
                <w:bCs/>
                <w:sz w:val="22"/>
                <w:szCs w:val="22"/>
              </w:rPr>
            </w:pPr>
          </w:p>
        </w:tc>
      </w:tr>
      <w:tr w:rsidR="0062127F" w:rsidRPr="00D478D4" w14:paraId="0B861CEA" w14:textId="77777777" w:rsidTr="0062127F">
        <w:tc>
          <w:tcPr>
            <w:tcW w:w="4962" w:type="dxa"/>
          </w:tcPr>
          <w:p w14:paraId="3965E469" w14:textId="5E200B6C" w:rsidR="0062127F" w:rsidRPr="00D478D4" w:rsidRDefault="0062127F" w:rsidP="00862798">
            <w:pPr>
              <w:pStyle w:val="Recuodecorpodetexto"/>
              <w:ind w:firstLine="0"/>
              <w:jc w:val="both"/>
              <w:rPr>
                <w:rFonts w:ascii="Century Gothic" w:hAnsi="Century Gothic"/>
                <w:sz w:val="22"/>
                <w:szCs w:val="22"/>
              </w:rPr>
            </w:pPr>
            <w:r w:rsidRPr="00D478D4">
              <w:rPr>
                <w:rFonts w:ascii="Century Gothic" w:hAnsi="Century Gothic" w:cs="Arial"/>
                <w:sz w:val="22"/>
                <w:szCs w:val="22"/>
              </w:rPr>
              <w:t>*¹</w:t>
            </w:r>
            <w:r w:rsidRPr="00D478D4">
              <w:rPr>
                <w:rFonts w:ascii="Century Gothic" w:hAnsi="Century Gothic" w:cs="Arial"/>
                <w:b/>
                <w:bCs/>
                <w:sz w:val="22"/>
                <w:szCs w:val="22"/>
              </w:rPr>
              <w:t xml:space="preserve">PMAS / *²CMAS/2025 - </w:t>
            </w:r>
            <w:r w:rsidRPr="00D478D4">
              <w:rPr>
                <w:rFonts w:ascii="Century Gothic" w:hAnsi="Century Gothic"/>
                <w:sz w:val="22"/>
                <w:szCs w:val="22"/>
              </w:rPr>
              <w:t>Implantar Plano de Cargos, Carreiras e salários.</w:t>
            </w:r>
          </w:p>
        </w:tc>
        <w:tc>
          <w:tcPr>
            <w:tcW w:w="1832" w:type="dxa"/>
          </w:tcPr>
          <w:p w14:paraId="14F86797" w14:textId="354DB113"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6955933B" w14:textId="77A36360"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12FE2709" w14:textId="52284638"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3B2C4DA0" w14:textId="6E1AC55B"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2DAAC64C" w14:textId="14122D4C"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77068D58" w14:textId="77777777" w:rsidTr="0062127F">
        <w:tc>
          <w:tcPr>
            <w:tcW w:w="4962" w:type="dxa"/>
          </w:tcPr>
          <w:p w14:paraId="1BDAC50D" w14:textId="41758D8E"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*²CMAS/2025-</w:t>
            </w:r>
            <w:r w:rsidRPr="00D478D4">
              <w:rPr>
                <w:rFonts w:ascii="Century Gothic" w:hAnsi="Century Gothic"/>
                <w:sz w:val="22"/>
                <w:szCs w:val="22"/>
              </w:rPr>
              <w:t>Implantar Centro de referência Especializado de Assistência Social</w:t>
            </w:r>
          </w:p>
        </w:tc>
        <w:tc>
          <w:tcPr>
            <w:tcW w:w="1832" w:type="dxa"/>
          </w:tcPr>
          <w:p w14:paraId="32C65159" w14:textId="0C41F9B8"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Unidade física/</w:t>
            </w:r>
          </w:p>
        </w:tc>
        <w:tc>
          <w:tcPr>
            <w:tcW w:w="709" w:type="dxa"/>
          </w:tcPr>
          <w:p w14:paraId="7D2BA410" w14:textId="43172833"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0E41E6C3" w14:textId="6A6DF1E9"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113E7E84" w14:textId="16E65921"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25883FDB" w14:textId="1DF60688"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323B9BE6" w14:textId="77777777" w:rsidTr="0062127F">
        <w:tc>
          <w:tcPr>
            <w:tcW w:w="4962" w:type="dxa"/>
          </w:tcPr>
          <w:p w14:paraId="4A62E020" w14:textId="074E9260" w:rsidR="0062127F" w:rsidRPr="00D478D4" w:rsidRDefault="0062127F" w:rsidP="00862798">
            <w:pPr>
              <w:pStyle w:val="Recuodecorpodetexto"/>
              <w:ind w:firstLine="0"/>
              <w:jc w:val="both"/>
              <w:rPr>
                <w:rFonts w:ascii="Century Gothic" w:hAnsi="Century Gothic"/>
                <w:sz w:val="22"/>
                <w:szCs w:val="22"/>
              </w:rPr>
            </w:pPr>
            <w:r w:rsidRPr="00D478D4">
              <w:rPr>
                <w:rFonts w:ascii="Century Gothic" w:hAnsi="Century Gothic" w:cs="Arial"/>
                <w:sz w:val="22"/>
                <w:szCs w:val="22"/>
              </w:rPr>
              <w:t>*¹</w:t>
            </w:r>
            <w:r w:rsidRPr="00D478D4">
              <w:rPr>
                <w:rFonts w:ascii="Century Gothic" w:hAnsi="Century Gothic" w:cs="Arial"/>
                <w:b/>
                <w:bCs/>
                <w:sz w:val="22"/>
                <w:szCs w:val="22"/>
              </w:rPr>
              <w:t xml:space="preserve">PMAS /*² CMAS/2025 - </w:t>
            </w:r>
            <w:r w:rsidRPr="00D478D4">
              <w:rPr>
                <w:rStyle w:val="fontstyle01"/>
                <w:rFonts w:ascii="Century Gothic" w:hAnsi="Century Gothic"/>
                <w:sz w:val="22"/>
                <w:szCs w:val="22"/>
              </w:rPr>
              <w:t>Instituir, por meio de lei municipal, a vinculação mínima de 10% do orçamento municipal anual para a Política Municipal de Assistência Social</w:t>
            </w:r>
          </w:p>
        </w:tc>
        <w:tc>
          <w:tcPr>
            <w:tcW w:w="1832" w:type="dxa"/>
          </w:tcPr>
          <w:p w14:paraId="4E3D1293" w14:textId="6BCDFE5A"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19B2152D" w14:textId="71669109"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5FE32268" w14:textId="06D6EB80"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27ABDF6D" w14:textId="7E155042"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07A724CE" w14:textId="12B4EE1D"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62127F" w:rsidRPr="00D478D4" w14:paraId="03909243" w14:textId="77777777" w:rsidTr="0062127F">
        <w:tc>
          <w:tcPr>
            <w:tcW w:w="4962" w:type="dxa"/>
          </w:tcPr>
          <w:p w14:paraId="36FBF713" w14:textId="2560C9B9" w:rsidR="0062127F" w:rsidRPr="00D478D4" w:rsidRDefault="0062127F" w:rsidP="00862798">
            <w:pPr>
              <w:pStyle w:val="Recuodecorpodetexto"/>
              <w:ind w:firstLine="0"/>
              <w:jc w:val="both"/>
              <w:rPr>
                <w:rStyle w:val="fontstyle01"/>
                <w:rFonts w:ascii="Century Gothic" w:hAnsi="Century Gothic"/>
                <w:sz w:val="22"/>
                <w:szCs w:val="22"/>
              </w:rPr>
            </w:pPr>
            <w:r w:rsidRPr="00D478D4">
              <w:rPr>
                <w:rFonts w:ascii="Century Gothic" w:hAnsi="Century Gothic" w:cs="Arial"/>
                <w:b/>
                <w:bCs/>
                <w:sz w:val="22"/>
                <w:szCs w:val="22"/>
              </w:rPr>
              <w:t xml:space="preserve">*²CMAS/2025- </w:t>
            </w:r>
            <w:r w:rsidRPr="00D478D4">
              <w:rPr>
                <w:rFonts w:ascii="Century Gothic" w:hAnsi="Century Gothic"/>
                <w:sz w:val="22"/>
                <w:szCs w:val="22"/>
              </w:rPr>
              <w:t xml:space="preserve">Garantir ampliação da destinação de recursos nas peças orçamentárias, visando ampliar o quadro de trabalhadores do SUAS.     </w:t>
            </w:r>
            <w:r w:rsidRPr="00D478D4">
              <w:rPr>
                <w:rStyle w:val="fontstyle01"/>
                <w:rFonts w:ascii="Century Gothic" w:hAnsi="Century Gothic"/>
                <w:sz w:val="22"/>
                <w:szCs w:val="22"/>
              </w:rPr>
              <w:t xml:space="preserve">   </w:t>
            </w:r>
          </w:p>
        </w:tc>
        <w:tc>
          <w:tcPr>
            <w:tcW w:w="1832" w:type="dxa"/>
          </w:tcPr>
          <w:p w14:paraId="7B4265F2" w14:textId="58A3B81B" w:rsidR="0062127F" w:rsidRPr="00D478D4" w:rsidRDefault="0062127F" w:rsidP="00862798">
            <w:pPr>
              <w:pStyle w:val="Recuodecorpodetexto"/>
              <w:ind w:firstLine="0"/>
              <w:jc w:val="both"/>
              <w:rPr>
                <w:rFonts w:ascii="Century Gothic" w:hAnsi="Century Gothic" w:cs="Arial"/>
                <w:sz w:val="22"/>
                <w:szCs w:val="22"/>
              </w:rPr>
            </w:pPr>
            <w:r w:rsidRPr="00D478D4">
              <w:rPr>
                <w:rFonts w:ascii="Century Gothic" w:hAnsi="Century Gothic" w:cs="Arial"/>
                <w:sz w:val="22"/>
                <w:szCs w:val="22"/>
              </w:rPr>
              <w:t>Outros</w:t>
            </w:r>
          </w:p>
        </w:tc>
        <w:tc>
          <w:tcPr>
            <w:tcW w:w="709" w:type="dxa"/>
          </w:tcPr>
          <w:p w14:paraId="7228F892" w14:textId="781CF839"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18" w:type="dxa"/>
          </w:tcPr>
          <w:p w14:paraId="28D4FAF7" w14:textId="0A6B8B29"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0DACAE60" w14:textId="5AC65F76"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34AA47C8" w14:textId="07491B38" w:rsidR="0062127F" w:rsidRPr="00D478D4" w:rsidRDefault="0062127F" w:rsidP="00862798">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bl>
    <w:p w14:paraId="2C4CC57B" w14:textId="77777777" w:rsidR="00B976E7" w:rsidRPr="00D478D4" w:rsidRDefault="00B976E7" w:rsidP="00655E59">
      <w:pPr>
        <w:autoSpaceDE w:val="0"/>
        <w:autoSpaceDN w:val="0"/>
        <w:adjustRightInd w:val="0"/>
        <w:spacing w:line="360" w:lineRule="auto"/>
        <w:rPr>
          <w:rFonts w:ascii="Century Gothic" w:hAnsi="Century Gothic"/>
          <w:b/>
          <w:bCs/>
          <w:sz w:val="22"/>
          <w:szCs w:val="22"/>
        </w:rPr>
      </w:pPr>
    </w:p>
    <w:p w14:paraId="67F3D2F0" w14:textId="77777777" w:rsidR="00862798" w:rsidRPr="00862798" w:rsidRDefault="00B976E7" w:rsidP="00862798">
      <w:pPr>
        <w:autoSpaceDE w:val="0"/>
        <w:autoSpaceDN w:val="0"/>
        <w:adjustRightInd w:val="0"/>
        <w:spacing w:line="360" w:lineRule="auto"/>
        <w:rPr>
          <w:rFonts w:ascii="Century Gothic" w:hAnsi="Century Gothic"/>
          <w:b/>
          <w:bCs/>
          <w:sz w:val="22"/>
          <w:szCs w:val="22"/>
        </w:rPr>
      </w:pPr>
      <w:r w:rsidRPr="00862798">
        <w:rPr>
          <w:rFonts w:ascii="Century Gothic" w:hAnsi="Century Gothic"/>
          <w:b/>
          <w:bCs/>
          <w:sz w:val="22"/>
          <w:szCs w:val="22"/>
        </w:rPr>
        <w:t>7.5 Controle Social</w:t>
      </w:r>
    </w:p>
    <w:p w14:paraId="4D1FBA28" w14:textId="77777777" w:rsidR="00862798" w:rsidRDefault="002C0627" w:rsidP="00862798">
      <w:pPr>
        <w:autoSpaceDE w:val="0"/>
        <w:autoSpaceDN w:val="0"/>
        <w:adjustRightInd w:val="0"/>
        <w:spacing w:line="360" w:lineRule="auto"/>
        <w:ind w:firstLine="696"/>
        <w:jc w:val="both"/>
        <w:rPr>
          <w:rFonts w:ascii="Century Gothic" w:hAnsi="Century Gothic"/>
          <w:sz w:val="22"/>
          <w:szCs w:val="22"/>
        </w:rPr>
      </w:pPr>
      <w:r w:rsidRPr="00862798">
        <w:rPr>
          <w:rFonts w:ascii="Century Gothic" w:hAnsi="Century Gothic"/>
          <w:sz w:val="22"/>
          <w:szCs w:val="22"/>
        </w:rPr>
        <w:t>O controle social constitui eixo estruturante da Política de Assistência Social, assegurando a participação da sociedade civil na formulação, no acompanhamento, na</w:t>
      </w:r>
      <w:r w:rsidRPr="002C0627">
        <w:rPr>
          <w:rFonts w:ascii="Century Gothic" w:hAnsi="Century Gothic"/>
        </w:rPr>
        <w:t xml:space="preserve"> </w:t>
      </w:r>
      <w:r w:rsidRPr="00862798">
        <w:rPr>
          <w:rFonts w:ascii="Century Gothic" w:hAnsi="Century Gothic"/>
          <w:sz w:val="22"/>
          <w:szCs w:val="22"/>
        </w:rPr>
        <w:t xml:space="preserve">fiscalização e na avaliação das ações do Sistema Único de Assistência Social – SUAS. </w:t>
      </w:r>
      <w:r w:rsidR="00862798">
        <w:rPr>
          <w:rFonts w:ascii="Century Gothic" w:hAnsi="Century Gothic"/>
          <w:sz w:val="22"/>
          <w:szCs w:val="22"/>
        </w:rPr>
        <w:t xml:space="preserve">     </w:t>
      </w:r>
      <w:r w:rsidRPr="00862798">
        <w:rPr>
          <w:rFonts w:ascii="Century Gothic" w:hAnsi="Century Gothic"/>
          <w:sz w:val="22"/>
          <w:szCs w:val="22"/>
        </w:rPr>
        <w:lastRenderedPageBreak/>
        <w:t>No âmbito municipal, é exercido por meio do Conselho Municipal de Assistência Social – CMAS, instância deliberativa e permanente, responsável pelo acompanhamento da execução da política e pela fiscalização da aplicação dos recursos do Fundo Municipal de Assistência Social.</w:t>
      </w:r>
    </w:p>
    <w:p w14:paraId="71D159CF" w14:textId="77777777" w:rsidR="00862798" w:rsidRDefault="002C0627" w:rsidP="00862798">
      <w:pPr>
        <w:autoSpaceDE w:val="0"/>
        <w:autoSpaceDN w:val="0"/>
        <w:adjustRightInd w:val="0"/>
        <w:spacing w:line="360" w:lineRule="auto"/>
        <w:ind w:firstLine="696"/>
        <w:jc w:val="both"/>
        <w:rPr>
          <w:rFonts w:ascii="Century Gothic" w:hAnsi="Century Gothic"/>
          <w:sz w:val="22"/>
          <w:szCs w:val="22"/>
        </w:rPr>
      </w:pPr>
      <w:r w:rsidRPr="00862798">
        <w:rPr>
          <w:rFonts w:ascii="Century Gothic" w:hAnsi="Century Gothic"/>
          <w:sz w:val="22"/>
          <w:szCs w:val="22"/>
        </w:rPr>
        <w:t>Em consonância com o Plano Decenal do SUAS, com o Pacto de Aprimoramento do SUAS e com as orientações do Guia de Elaboração do PMAS (MDS/UNICEF, 2025), o Município de Vera Cruz do Oeste estabelece as seguintes ações estratégicas de fortalecimento do controle social, alinhadas às metas deste Plano:</w:t>
      </w:r>
    </w:p>
    <w:p w14:paraId="459EF03C" w14:textId="645D7EAB" w:rsidR="00AF616A" w:rsidRPr="002C0627" w:rsidRDefault="00737DDA" w:rsidP="00862798">
      <w:pPr>
        <w:autoSpaceDE w:val="0"/>
        <w:autoSpaceDN w:val="0"/>
        <w:adjustRightInd w:val="0"/>
        <w:spacing w:line="360" w:lineRule="auto"/>
        <w:ind w:firstLine="696"/>
        <w:jc w:val="both"/>
        <w:rPr>
          <w:rFonts w:ascii="Century Gothic" w:hAnsi="Century Gothic"/>
        </w:rPr>
      </w:pPr>
      <w:r w:rsidRPr="00D478D4">
        <w:rPr>
          <w:rFonts w:ascii="Century Gothic" w:hAnsi="Century Gothic" w:cs="Arial"/>
          <w:b/>
          <w:bCs/>
        </w:rPr>
        <w:t xml:space="preserve">*² CMAS/2025 - </w:t>
      </w:r>
      <w:r w:rsidR="00AF616A" w:rsidRPr="00D478D4">
        <w:rPr>
          <w:rFonts w:ascii="Century Gothic" w:hAnsi="Century Gothic" w:cs="Arial"/>
          <w:bCs/>
        </w:rPr>
        <w:t xml:space="preserve">Deliberações da </w:t>
      </w:r>
      <w:r w:rsidRPr="00D478D4">
        <w:rPr>
          <w:rFonts w:ascii="Century Gothic" w:hAnsi="Century Gothic" w:cs="Arial"/>
          <w:bCs/>
        </w:rPr>
        <w:t>C</w:t>
      </w:r>
      <w:r w:rsidR="00AF616A" w:rsidRPr="00D478D4">
        <w:rPr>
          <w:rFonts w:ascii="Century Gothic" w:hAnsi="Century Gothic" w:cs="Arial"/>
          <w:bCs/>
        </w:rPr>
        <w:t xml:space="preserve">onferência Municipal de Assistência Social de 2025 </w:t>
      </w:r>
    </w:p>
    <w:tbl>
      <w:tblPr>
        <w:tblStyle w:val="Tabelacomgrade"/>
        <w:tblW w:w="9639" w:type="dxa"/>
        <w:tblInd w:w="-5" w:type="dxa"/>
        <w:tblLook w:val="04A0" w:firstRow="1" w:lastRow="0" w:firstColumn="1" w:lastColumn="0" w:noHBand="0" w:noVBand="1"/>
      </w:tblPr>
      <w:tblGrid>
        <w:gridCol w:w="6790"/>
        <w:gridCol w:w="709"/>
        <w:gridCol w:w="709"/>
        <w:gridCol w:w="722"/>
        <w:gridCol w:w="709"/>
      </w:tblGrid>
      <w:tr w:rsidR="00AF616A" w:rsidRPr="00D478D4" w14:paraId="67A1CE85" w14:textId="77777777" w:rsidTr="003F5BD5">
        <w:tc>
          <w:tcPr>
            <w:tcW w:w="6790" w:type="dxa"/>
            <w:vMerge w:val="restart"/>
          </w:tcPr>
          <w:p w14:paraId="71036876" w14:textId="77777777" w:rsidR="00AF616A" w:rsidRPr="00D478D4" w:rsidRDefault="00AF616A" w:rsidP="00862798">
            <w:pPr>
              <w:pStyle w:val="Recuodecorpodetexto"/>
              <w:spacing w:line="240" w:lineRule="auto"/>
              <w:ind w:firstLine="0"/>
              <w:rPr>
                <w:rFonts w:ascii="Century Gothic" w:hAnsi="Century Gothic" w:cs="Arial"/>
                <w:sz w:val="22"/>
                <w:szCs w:val="22"/>
              </w:rPr>
            </w:pPr>
            <w:r w:rsidRPr="00D478D4">
              <w:rPr>
                <w:rFonts w:ascii="Century Gothic" w:hAnsi="Century Gothic" w:cs="Arial"/>
                <w:b/>
                <w:bCs/>
                <w:sz w:val="22"/>
                <w:szCs w:val="22"/>
              </w:rPr>
              <w:t>Ação</w:t>
            </w:r>
          </w:p>
        </w:tc>
        <w:tc>
          <w:tcPr>
            <w:tcW w:w="2849" w:type="dxa"/>
            <w:gridSpan w:val="4"/>
          </w:tcPr>
          <w:p w14:paraId="66A1C8D0"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 xml:space="preserve">             PERÍODOS</w:t>
            </w:r>
          </w:p>
        </w:tc>
      </w:tr>
      <w:tr w:rsidR="00AF616A" w:rsidRPr="00D478D4" w14:paraId="573B7CD7" w14:textId="77777777" w:rsidTr="003F5BD5">
        <w:tc>
          <w:tcPr>
            <w:tcW w:w="6790" w:type="dxa"/>
            <w:vMerge/>
          </w:tcPr>
          <w:p w14:paraId="457CA0EE"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p>
        </w:tc>
        <w:tc>
          <w:tcPr>
            <w:tcW w:w="709" w:type="dxa"/>
          </w:tcPr>
          <w:p w14:paraId="422B29E2"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2026</w:t>
            </w:r>
          </w:p>
        </w:tc>
        <w:tc>
          <w:tcPr>
            <w:tcW w:w="709" w:type="dxa"/>
          </w:tcPr>
          <w:p w14:paraId="0CF2A603"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2027</w:t>
            </w:r>
          </w:p>
        </w:tc>
        <w:tc>
          <w:tcPr>
            <w:tcW w:w="722" w:type="dxa"/>
          </w:tcPr>
          <w:p w14:paraId="53D76B93"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2028</w:t>
            </w:r>
          </w:p>
        </w:tc>
        <w:tc>
          <w:tcPr>
            <w:tcW w:w="709" w:type="dxa"/>
          </w:tcPr>
          <w:p w14:paraId="0A46BFDF" w14:textId="77777777" w:rsidR="00AF616A" w:rsidRPr="00D478D4" w:rsidRDefault="00AF616A" w:rsidP="00862798">
            <w:pPr>
              <w:pStyle w:val="Recuodecorpodetexto"/>
              <w:spacing w:line="240" w:lineRule="auto"/>
              <w:ind w:firstLine="0"/>
              <w:jc w:val="both"/>
              <w:rPr>
                <w:rFonts w:ascii="Century Gothic" w:hAnsi="Century Gothic" w:cs="Arial"/>
                <w:b/>
                <w:bCs/>
                <w:sz w:val="22"/>
                <w:szCs w:val="22"/>
              </w:rPr>
            </w:pPr>
            <w:r w:rsidRPr="00D478D4">
              <w:rPr>
                <w:rFonts w:ascii="Century Gothic" w:hAnsi="Century Gothic" w:cs="Arial"/>
                <w:b/>
                <w:bCs/>
                <w:sz w:val="22"/>
                <w:szCs w:val="22"/>
              </w:rPr>
              <w:t>2029</w:t>
            </w:r>
          </w:p>
        </w:tc>
      </w:tr>
      <w:tr w:rsidR="00AF616A" w:rsidRPr="00D478D4" w14:paraId="5A9DF3E5" w14:textId="77777777" w:rsidTr="003F5BD5">
        <w:tc>
          <w:tcPr>
            <w:tcW w:w="6790" w:type="dxa"/>
          </w:tcPr>
          <w:p w14:paraId="497DA21B" w14:textId="141ED59F" w:rsidR="00AF616A" w:rsidRPr="00BF1FD4" w:rsidRDefault="00BF1FD4" w:rsidP="00BF1FD4">
            <w:pPr>
              <w:pStyle w:val="PargrafodaLista"/>
              <w:spacing w:before="100" w:beforeAutospacing="1" w:line="360" w:lineRule="auto"/>
              <w:ind w:left="37"/>
              <w:rPr>
                <w:sz w:val="24"/>
                <w:szCs w:val="24"/>
              </w:rPr>
            </w:pPr>
            <w:r w:rsidRPr="00BF1FD4">
              <w:rPr>
                <w:rFonts w:ascii="Century Gothic" w:eastAsia="Times New Roman" w:hAnsi="Century Gothic"/>
                <w:lang w:eastAsia="pt-BR"/>
              </w:rPr>
              <w:t>Assegurar apoio técnico, administrativo, financeiro e logístico ao Conselho Municipal de Assistência Social, garantindo condições adequadas para o exercício de suas atribuições legais, incluindo espaço físico, materiais, acesso a informações e suporte institucional.</w:t>
            </w:r>
          </w:p>
        </w:tc>
        <w:tc>
          <w:tcPr>
            <w:tcW w:w="709" w:type="dxa"/>
          </w:tcPr>
          <w:p w14:paraId="6027F84D" w14:textId="53DD863E" w:rsidR="00AF616A" w:rsidRPr="00D478D4" w:rsidRDefault="00AF616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786D7AD6" w14:textId="7473CC37" w:rsidR="00AF616A" w:rsidRPr="00D478D4" w:rsidRDefault="00AF616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22" w:type="dxa"/>
          </w:tcPr>
          <w:p w14:paraId="1B0E4DEB" w14:textId="196E5610" w:rsidR="00AF616A" w:rsidRPr="00D478D4" w:rsidRDefault="00AF616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0ECFF2B0" w14:textId="38E875DC" w:rsidR="00AF616A" w:rsidRPr="00D478D4" w:rsidRDefault="00AF616A" w:rsidP="00655E59">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BF1FD4" w:rsidRPr="00D478D4" w14:paraId="5263E97E" w14:textId="77777777" w:rsidTr="003F5BD5">
        <w:tc>
          <w:tcPr>
            <w:tcW w:w="6790" w:type="dxa"/>
          </w:tcPr>
          <w:p w14:paraId="4CA1F11E" w14:textId="2E4DE726" w:rsidR="00BF1FD4" w:rsidRPr="00A4266A" w:rsidRDefault="00BF1FD4" w:rsidP="00BF1FD4">
            <w:pPr>
              <w:pStyle w:val="PargrafodaLista"/>
              <w:spacing w:before="100" w:beforeAutospacing="1" w:line="360" w:lineRule="auto"/>
              <w:ind w:left="37"/>
              <w:rPr>
                <w:sz w:val="24"/>
                <w:szCs w:val="24"/>
              </w:rPr>
            </w:pPr>
            <w:r w:rsidRPr="00BF1FD4">
              <w:rPr>
                <w:rFonts w:ascii="Century Gothic" w:eastAsia="Times New Roman" w:hAnsi="Century Gothic"/>
                <w:lang w:eastAsia="pt-BR"/>
              </w:rPr>
              <w:t>Promover processos de formação e capacitação permanente para conselheiros titulares e suplentes, abordando temas como legislação do SUAS, financiamento, controle social, atribuições do CMAS e monitoramento do PMAS.</w:t>
            </w:r>
            <w:r>
              <w:rPr>
                <w:rFonts w:ascii="Century Gothic" w:eastAsia="Times New Roman" w:hAnsi="Century Gothic"/>
                <w:lang w:eastAsia="pt-BR"/>
              </w:rPr>
              <w:t xml:space="preserve"> </w:t>
            </w:r>
            <w:r w:rsidRPr="00D478D4">
              <w:rPr>
                <w:rFonts w:ascii="Century Gothic" w:hAnsi="Century Gothic" w:cs="Arial"/>
                <w:b/>
                <w:bCs/>
              </w:rPr>
              <w:t>*² CMAS/2025</w:t>
            </w:r>
          </w:p>
        </w:tc>
        <w:tc>
          <w:tcPr>
            <w:tcW w:w="709" w:type="dxa"/>
          </w:tcPr>
          <w:p w14:paraId="7BABEF2D" w14:textId="7DDFB171"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0E03850A" w14:textId="09A7336A"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22" w:type="dxa"/>
          </w:tcPr>
          <w:p w14:paraId="3813957E" w14:textId="6E6C2A9E"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625AD9D7" w14:textId="46ABE9AE"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BF1FD4" w:rsidRPr="00D478D4" w14:paraId="6DCA268C" w14:textId="77777777" w:rsidTr="003F5BD5">
        <w:tc>
          <w:tcPr>
            <w:tcW w:w="6790" w:type="dxa"/>
          </w:tcPr>
          <w:p w14:paraId="6395540D" w14:textId="63768B6E" w:rsidR="00BF1FD4" w:rsidRPr="00BF1FD4" w:rsidRDefault="00BF1FD4" w:rsidP="00BF1FD4">
            <w:pPr>
              <w:pStyle w:val="PargrafodaLista"/>
              <w:spacing w:before="100" w:beforeAutospacing="1" w:line="360" w:lineRule="auto"/>
              <w:ind w:left="37"/>
              <w:rPr>
                <w:rFonts w:ascii="Century Gothic" w:eastAsia="Times New Roman" w:hAnsi="Century Gothic"/>
                <w:lang w:eastAsia="pt-BR"/>
              </w:rPr>
            </w:pPr>
            <w:r w:rsidRPr="00BF1FD4">
              <w:rPr>
                <w:rFonts w:ascii="Century Gothic" w:eastAsia="Times New Roman" w:hAnsi="Century Gothic"/>
                <w:lang w:eastAsia="pt-BR"/>
              </w:rPr>
              <w:t>Estimular a participação dos usuários do SUAS nas reuniões do CMAS, nas conferências e em outros espaços de debate e deliberação, garantindo representatividade e voz ativa dos sujeitos atendidos pela política</w:t>
            </w:r>
          </w:p>
        </w:tc>
        <w:tc>
          <w:tcPr>
            <w:tcW w:w="709" w:type="dxa"/>
          </w:tcPr>
          <w:p w14:paraId="72C6696F" w14:textId="434B092B"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40C7CB0C" w14:textId="30AB8F43"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22" w:type="dxa"/>
          </w:tcPr>
          <w:p w14:paraId="4BC571C9" w14:textId="40A3D29C"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70AB1178" w14:textId="67D37945"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BF1FD4" w:rsidRPr="00D478D4" w14:paraId="3A861977" w14:textId="77777777" w:rsidTr="003F5BD5">
        <w:tc>
          <w:tcPr>
            <w:tcW w:w="6790" w:type="dxa"/>
          </w:tcPr>
          <w:p w14:paraId="528DA36A" w14:textId="432D3DF1" w:rsidR="00BF1FD4" w:rsidRPr="00BF1FD4" w:rsidRDefault="00BF1FD4" w:rsidP="00BF1FD4">
            <w:pPr>
              <w:pStyle w:val="Recuodecorpodetexto"/>
              <w:ind w:firstLine="0"/>
              <w:jc w:val="both"/>
              <w:rPr>
                <w:rStyle w:val="fontstyle01"/>
                <w:rFonts w:ascii="Century Gothic" w:hAnsi="Century Gothic"/>
                <w:sz w:val="22"/>
                <w:szCs w:val="22"/>
              </w:rPr>
            </w:pPr>
            <w:r w:rsidRPr="00BF1FD4">
              <w:rPr>
                <w:rFonts w:ascii="Century Gothic" w:hAnsi="Century Gothic"/>
                <w:sz w:val="22"/>
                <w:szCs w:val="22"/>
              </w:rPr>
              <w:t>Assegurar a participação ativa do CMAS no acompanhamento, monitoramento e avaliação periódica da execução do Plano Municipal de Assistência Social</w:t>
            </w:r>
          </w:p>
        </w:tc>
        <w:tc>
          <w:tcPr>
            <w:tcW w:w="709" w:type="dxa"/>
          </w:tcPr>
          <w:p w14:paraId="528EB480" w14:textId="0C413C66"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47AF8118" w14:textId="3DB6BC9E"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22" w:type="dxa"/>
          </w:tcPr>
          <w:p w14:paraId="32F85375" w14:textId="266ECFA5"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7BA66BE5" w14:textId="0420A30B"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r w:rsidR="00BF1FD4" w:rsidRPr="00D478D4" w14:paraId="6254CAEA" w14:textId="77777777" w:rsidTr="003F5BD5">
        <w:tc>
          <w:tcPr>
            <w:tcW w:w="6790" w:type="dxa"/>
          </w:tcPr>
          <w:p w14:paraId="66D5614B" w14:textId="0A4BD5DA" w:rsidR="00BF1FD4" w:rsidRPr="00D478D4" w:rsidRDefault="00BF1FD4" w:rsidP="00BF1FD4">
            <w:pPr>
              <w:pStyle w:val="Recuodecorpodetexto"/>
              <w:ind w:firstLine="0"/>
              <w:jc w:val="both"/>
              <w:rPr>
                <w:rStyle w:val="fontstyle01"/>
                <w:rFonts w:ascii="Century Gothic" w:hAnsi="Century Gothic"/>
                <w:sz w:val="22"/>
                <w:szCs w:val="22"/>
              </w:rPr>
            </w:pPr>
            <w:r w:rsidRPr="00D478D4">
              <w:rPr>
                <w:rStyle w:val="fontstyle01"/>
                <w:rFonts w:ascii="Century Gothic" w:hAnsi="Century Gothic"/>
                <w:sz w:val="22"/>
                <w:szCs w:val="22"/>
              </w:rPr>
              <w:t xml:space="preserve">Promover formações e espaços de discussões com os usuários da política de assistência social, de forma descentralizada nos territórios, para maior conhecimento sobre controle social e o SUAS, de forma continuada e sistemática.     </w:t>
            </w:r>
            <w:r w:rsidRPr="00D478D4">
              <w:rPr>
                <w:rFonts w:ascii="Century Gothic" w:hAnsi="Century Gothic" w:cs="Arial"/>
                <w:b/>
                <w:bCs/>
                <w:sz w:val="22"/>
                <w:szCs w:val="22"/>
              </w:rPr>
              <w:t>*² CMAS/2025</w:t>
            </w:r>
          </w:p>
        </w:tc>
        <w:tc>
          <w:tcPr>
            <w:tcW w:w="709" w:type="dxa"/>
          </w:tcPr>
          <w:p w14:paraId="23025A3B" w14:textId="45177BDC"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2C4C5710" w14:textId="30F79392"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22" w:type="dxa"/>
          </w:tcPr>
          <w:p w14:paraId="07B4BB2F" w14:textId="24E50A0E"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c>
          <w:tcPr>
            <w:tcW w:w="709" w:type="dxa"/>
          </w:tcPr>
          <w:p w14:paraId="3B7DC0A8" w14:textId="01BF6F8A" w:rsidR="00BF1FD4" w:rsidRPr="00D478D4" w:rsidRDefault="00BF1FD4" w:rsidP="00BF1FD4">
            <w:pPr>
              <w:pStyle w:val="Recuodecorpodetexto"/>
              <w:ind w:firstLine="0"/>
              <w:jc w:val="both"/>
              <w:rPr>
                <w:rFonts w:ascii="Century Gothic" w:hAnsi="Century Gothic" w:cs="Arial"/>
                <w:b/>
                <w:bCs/>
                <w:sz w:val="22"/>
                <w:szCs w:val="22"/>
              </w:rPr>
            </w:pPr>
            <w:r w:rsidRPr="00D478D4">
              <w:rPr>
                <w:rFonts w:ascii="Century Gothic" w:hAnsi="Century Gothic" w:cs="Arial"/>
                <w:b/>
                <w:bCs/>
                <w:sz w:val="22"/>
                <w:szCs w:val="22"/>
              </w:rPr>
              <w:t>X</w:t>
            </w:r>
          </w:p>
        </w:tc>
      </w:tr>
    </w:tbl>
    <w:p w14:paraId="3C1C2C57" w14:textId="77777777" w:rsidR="00B976E7" w:rsidRPr="00D478D4" w:rsidRDefault="00B976E7" w:rsidP="00655E59">
      <w:pPr>
        <w:autoSpaceDE w:val="0"/>
        <w:autoSpaceDN w:val="0"/>
        <w:adjustRightInd w:val="0"/>
        <w:spacing w:line="360" w:lineRule="auto"/>
        <w:rPr>
          <w:rFonts w:ascii="Century Gothic" w:hAnsi="Century Gothic"/>
          <w:b/>
          <w:bCs/>
          <w:sz w:val="22"/>
          <w:szCs w:val="22"/>
          <w:highlight w:val="yellow"/>
        </w:rPr>
      </w:pPr>
    </w:p>
    <w:p w14:paraId="35C26D06" w14:textId="20890A95" w:rsidR="00A61199" w:rsidRPr="00D478D4" w:rsidRDefault="009E137E" w:rsidP="00655E59">
      <w:pPr>
        <w:autoSpaceDE w:val="0"/>
        <w:autoSpaceDN w:val="0"/>
        <w:adjustRightInd w:val="0"/>
        <w:spacing w:line="360" w:lineRule="auto"/>
        <w:rPr>
          <w:rFonts w:ascii="Century Gothic" w:hAnsi="Century Gothic" w:cs="Arial-BoldMT"/>
          <w:b/>
          <w:bCs/>
          <w:sz w:val="22"/>
          <w:szCs w:val="22"/>
        </w:rPr>
      </w:pPr>
      <w:r w:rsidRPr="00D478D4">
        <w:rPr>
          <w:rFonts w:ascii="Century Gothic" w:hAnsi="Century Gothic" w:cs="Arial-BoldMT"/>
          <w:b/>
          <w:bCs/>
          <w:sz w:val="22"/>
          <w:szCs w:val="22"/>
        </w:rPr>
        <w:t>8</w:t>
      </w:r>
      <w:r w:rsidR="00A61199" w:rsidRPr="00D478D4">
        <w:rPr>
          <w:rFonts w:ascii="Century Gothic" w:hAnsi="Century Gothic" w:cs="Arial-BoldMT"/>
          <w:b/>
          <w:bCs/>
          <w:sz w:val="22"/>
          <w:szCs w:val="22"/>
        </w:rPr>
        <w:t xml:space="preserve">. RECURSOS HUMANOS </w:t>
      </w:r>
    </w:p>
    <w:p w14:paraId="7EDD6082" w14:textId="4F1BDE59" w:rsidR="00A61199" w:rsidRPr="00D478D4" w:rsidRDefault="009E137E" w:rsidP="00655E59">
      <w:pPr>
        <w:autoSpaceDE w:val="0"/>
        <w:autoSpaceDN w:val="0"/>
        <w:adjustRightInd w:val="0"/>
        <w:spacing w:line="360" w:lineRule="auto"/>
        <w:rPr>
          <w:rFonts w:ascii="Century Gothic" w:hAnsi="Century Gothic" w:cs="ArialMT"/>
          <w:b/>
          <w:bCs/>
          <w:sz w:val="22"/>
          <w:szCs w:val="22"/>
        </w:rPr>
      </w:pPr>
      <w:r w:rsidRPr="00D478D4">
        <w:rPr>
          <w:rFonts w:ascii="Century Gothic" w:hAnsi="Century Gothic" w:cs="ArialMT"/>
          <w:b/>
          <w:bCs/>
          <w:sz w:val="22"/>
          <w:szCs w:val="22"/>
        </w:rPr>
        <w:t>8</w:t>
      </w:r>
      <w:r w:rsidR="00A61199" w:rsidRPr="00D478D4">
        <w:rPr>
          <w:rFonts w:ascii="Century Gothic" w:hAnsi="Century Gothic" w:cs="ArialMT"/>
          <w:b/>
          <w:bCs/>
          <w:sz w:val="22"/>
          <w:szCs w:val="22"/>
        </w:rPr>
        <w:t>.1 Recursos Humanos</w:t>
      </w:r>
      <w:r w:rsidR="004E2ABB" w:rsidRPr="00D478D4">
        <w:rPr>
          <w:rFonts w:ascii="Century Gothic" w:hAnsi="Century Gothic" w:cs="ArialMT"/>
          <w:b/>
          <w:bCs/>
          <w:sz w:val="22"/>
          <w:szCs w:val="22"/>
        </w:rPr>
        <w:t xml:space="preserve"> </w:t>
      </w:r>
      <w:r w:rsidR="000F0E44" w:rsidRPr="00D478D4">
        <w:rPr>
          <w:rFonts w:ascii="Century Gothic" w:hAnsi="Century Gothic" w:cs="ArialMT"/>
          <w:b/>
          <w:bCs/>
          <w:sz w:val="22"/>
          <w:szCs w:val="22"/>
        </w:rPr>
        <w:t>- Disponíveis</w:t>
      </w:r>
    </w:p>
    <w:tbl>
      <w:tblPr>
        <w:tblStyle w:val="Tabelacomgrade"/>
        <w:tblW w:w="9639" w:type="dxa"/>
        <w:tblInd w:w="-5" w:type="dxa"/>
        <w:tblLayout w:type="fixed"/>
        <w:tblLook w:val="04A0" w:firstRow="1" w:lastRow="0" w:firstColumn="1" w:lastColumn="0" w:noHBand="0" w:noVBand="1"/>
      </w:tblPr>
      <w:tblGrid>
        <w:gridCol w:w="3828"/>
        <w:gridCol w:w="1559"/>
        <w:gridCol w:w="1843"/>
        <w:gridCol w:w="2409"/>
      </w:tblGrid>
      <w:tr w:rsidR="00A61199" w:rsidRPr="00D478D4" w14:paraId="22FFF4B8" w14:textId="77777777" w:rsidTr="003F5BD5">
        <w:tc>
          <w:tcPr>
            <w:tcW w:w="3828" w:type="dxa"/>
            <w:vMerge w:val="restart"/>
          </w:tcPr>
          <w:p w14:paraId="0DCC598F" w14:textId="77777777" w:rsidR="00A61199" w:rsidRPr="004921FA" w:rsidRDefault="00A61199" w:rsidP="004921FA">
            <w:pPr>
              <w:autoSpaceDE w:val="0"/>
              <w:autoSpaceDN w:val="0"/>
              <w:adjustRightInd w:val="0"/>
              <w:rPr>
                <w:rFonts w:ascii="Century Gothic" w:hAnsi="Century Gothic" w:cs="Arial-BoldMT"/>
                <w:b/>
                <w:bCs/>
                <w:sz w:val="22"/>
                <w:szCs w:val="22"/>
              </w:rPr>
            </w:pPr>
            <w:r w:rsidRPr="004921FA">
              <w:rPr>
                <w:rFonts w:ascii="Century Gothic" w:hAnsi="Century Gothic" w:cs="ArialMT"/>
                <w:b/>
                <w:bCs/>
                <w:sz w:val="22"/>
                <w:szCs w:val="22"/>
              </w:rPr>
              <w:lastRenderedPageBreak/>
              <w:t>Categoria Profissional</w:t>
            </w:r>
          </w:p>
        </w:tc>
        <w:tc>
          <w:tcPr>
            <w:tcW w:w="5811" w:type="dxa"/>
            <w:gridSpan w:val="3"/>
          </w:tcPr>
          <w:p w14:paraId="73948003" w14:textId="77777777" w:rsidR="00A61199" w:rsidRPr="004921FA" w:rsidRDefault="00D85604" w:rsidP="004921FA">
            <w:pPr>
              <w:autoSpaceDE w:val="0"/>
              <w:autoSpaceDN w:val="0"/>
              <w:adjustRightInd w:val="0"/>
              <w:rPr>
                <w:rFonts w:ascii="Century Gothic" w:hAnsi="Century Gothic" w:cs="ArialMT"/>
                <w:b/>
                <w:bCs/>
                <w:sz w:val="22"/>
                <w:szCs w:val="22"/>
              </w:rPr>
            </w:pPr>
            <w:r w:rsidRPr="004921FA">
              <w:rPr>
                <w:rFonts w:ascii="Century Gothic" w:hAnsi="Century Gothic" w:cs="ArialMT"/>
                <w:b/>
                <w:bCs/>
                <w:sz w:val="22"/>
                <w:szCs w:val="22"/>
              </w:rPr>
              <w:t>N</w:t>
            </w:r>
            <w:r w:rsidR="00A61199" w:rsidRPr="004921FA">
              <w:rPr>
                <w:rFonts w:ascii="Century Gothic" w:hAnsi="Century Gothic" w:cs="ArialMT"/>
                <w:b/>
                <w:bCs/>
                <w:sz w:val="22"/>
                <w:szCs w:val="22"/>
              </w:rPr>
              <w:t>úmero de profissionais conforme forma de</w:t>
            </w:r>
            <w:r w:rsidRPr="004921FA">
              <w:rPr>
                <w:rFonts w:ascii="Century Gothic" w:hAnsi="Century Gothic" w:cs="ArialMT"/>
                <w:b/>
                <w:bCs/>
                <w:sz w:val="22"/>
                <w:szCs w:val="22"/>
              </w:rPr>
              <w:t xml:space="preserve"> </w:t>
            </w:r>
            <w:r w:rsidR="00A61199" w:rsidRPr="004921FA">
              <w:rPr>
                <w:rFonts w:ascii="Century Gothic" w:hAnsi="Century Gothic" w:cs="ArialMT"/>
                <w:b/>
                <w:bCs/>
                <w:sz w:val="22"/>
                <w:szCs w:val="22"/>
              </w:rPr>
              <w:t>contratação</w:t>
            </w:r>
          </w:p>
        </w:tc>
      </w:tr>
      <w:tr w:rsidR="00A61199" w:rsidRPr="00D478D4" w14:paraId="0FD0CB46" w14:textId="77777777" w:rsidTr="003F5BD5">
        <w:tc>
          <w:tcPr>
            <w:tcW w:w="3828" w:type="dxa"/>
            <w:vMerge/>
          </w:tcPr>
          <w:p w14:paraId="505BF39C" w14:textId="77777777" w:rsidR="00A61199" w:rsidRPr="00D478D4" w:rsidRDefault="00A61199" w:rsidP="00655E59">
            <w:pPr>
              <w:autoSpaceDE w:val="0"/>
              <w:autoSpaceDN w:val="0"/>
              <w:adjustRightInd w:val="0"/>
              <w:spacing w:line="360" w:lineRule="auto"/>
              <w:rPr>
                <w:rFonts w:ascii="Century Gothic" w:hAnsi="Century Gothic" w:cs="Arial-BoldMT"/>
                <w:b/>
                <w:bCs/>
                <w:sz w:val="22"/>
                <w:szCs w:val="22"/>
              </w:rPr>
            </w:pPr>
          </w:p>
        </w:tc>
        <w:tc>
          <w:tcPr>
            <w:tcW w:w="1559" w:type="dxa"/>
          </w:tcPr>
          <w:p w14:paraId="729D8D6C" w14:textId="77777777" w:rsidR="00A61199" w:rsidRPr="00D478D4" w:rsidRDefault="00A61199" w:rsidP="00655E59">
            <w:pPr>
              <w:autoSpaceDE w:val="0"/>
              <w:autoSpaceDN w:val="0"/>
              <w:adjustRightInd w:val="0"/>
              <w:spacing w:line="360" w:lineRule="auto"/>
              <w:jc w:val="center"/>
              <w:rPr>
                <w:rFonts w:ascii="Century Gothic" w:hAnsi="Century Gothic" w:cs="Arial-BoldMT"/>
                <w:b/>
                <w:bCs/>
                <w:sz w:val="22"/>
                <w:szCs w:val="22"/>
              </w:rPr>
            </w:pPr>
            <w:r w:rsidRPr="00D478D4">
              <w:rPr>
                <w:rFonts w:ascii="Century Gothic" w:hAnsi="Century Gothic" w:cs="ArialMT"/>
                <w:sz w:val="22"/>
                <w:szCs w:val="22"/>
              </w:rPr>
              <w:t>Efetivos</w:t>
            </w:r>
          </w:p>
        </w:tc>
        <w:tc>
          <w:tcPr>
            <w:tcW w:w="1843" w:type="dxa"/>
          </w:tcPr>
          <w:p w14:paraId="21475BB3" w14:textId="77777777" w:rsidR="00A61199" w:rsidRPr="00D478D4" w:rsidRDefault="00A61199" w:rsidP="00655E59">
            <w:pPr>
              <w:autoSpaceDE w:val="0"/>
              <w:autoSpaceDN w:val="0"/>
              <w:adjustRightInd w:val="0"/>
              <w:spacing w:line="360" w:lineRule="auto"/>
              <w:jc w:val="center"/>
              <w:rPr>
                <w:rFonts w:ascii="Century Gothic" w:hAnsi="Century Gothic" w:cs="Arial-BoldMT"/>
                <w:b/>
                <w:bCs/>
                <w:sz w:val="22"/>
                <w:szCs w:val="22"/>
              </w:rPr>
            </w:pPr>
            <w:r w:rsidRPr="00D478D4">
              <w:rPr>
                <w:rFonts w:ascii="Century Gothic" w:hAnsi="Century Gothic" w:cs="ArialMT"/>
                <w:sz w:val="22"/>
                <w:szCs w:val="22"/>
              </w:rPr>
              <w:t>Comissionados</w:t>
            </w:r>
          </w:p>
        </w:tc>
        <w:tc>
          <w:tcPr>
            <w:tcW w:w="2409" w:type="dxa"/>
          </w:tcPr>
          <w:p w14:paraId="4995B86B" w14:textId="77777777" w:rsidR="00A61199" w:rsidRPr="00D478D4" w:rsidRDefault="00A61199" w:rsidP="00655E59">
            <w:pPr>
              <w:autoSpaceDE w:val="0"/>
              <w:autoSpaceDN w:val="0"/>
              <w:adjustRightInd w:val="0"/>
              <w:spacing w:line="360" w:lineRule="auto"/>
              <w:jc w:val="center"/>
              <w:rPr>
                <w:rFonts w:ascii="Century Gothic" w:hAnsi="Century Gothic" w:cs="Arial-BoldMT"/>
                <w:bCs/>
                <w:color w:val="FF0000"/>
                <w:sz w:val="22"/>
                <w:szCs w:val="22"/>
              </w:rPr>
            </w:pPr>
            <w:r w:rsidRPr="00D478D4">
              <w:rPr>
                <w:rFonts w:ascii="Century Gothic" w:hAnsi="Century Gothic" w:cs="Arial-BoldMT"/>
                <w:bCs/>
                <w:sz w:val="22"/>
                <w:szCs w:val="22"/>
              </w:rPr>
              <w:t>Prestador de serviço</w:t>
            </w:r>
          </w:p>
        </w:tc>
      </w:tr>
      <w:tr w:rsidR="0029039D" w:rsidRPr="00D478D4" w14:paraId="68B239D1" w14:textId="77777777" w:rsidTr="003F5BD5">
        <w:tc>
          <w:tcPr>
            <w:tcW w:w="3828" w:type="dxa"/>
          </w:tcPr>
          <w:p w14:paraId="5812ED35" w14:textId="77777777" w:rsidR="00A61199" w:rsidRPr="00D478D4" w:rsidRDefault="008576D5" w:rsidP="009E137E">
            <w:pPr>
              <w:autoSpaceDE w:val="0"/>
              <w:autoSpaceDN w:val="0"/>
              <w:adjustRightInd w:val="0"/>
              <w:spacing w:line="276" w:lineRule="auto"/>
              <w:rPr>
                <w:rFonts w:ascii="Century Gothic" w:hAnsi="Century Gothic" w:cs="Arial-BoldMT"/>
                <w:bCs/>
                <w:sz w:val="22"/>
                <w:szCs w:val="22"/>
              </w:rPr>
            </w:pPr>
            <w:r w:rsidRPr="00D478D4">
              <w:rPr>
                <w:rFonts w:ascii="Century Gothic" w:hAnsi="Century Gothic" w:cs="Arial-BoldMT"/>
                <w:bCs/>
                <w:sz w:val="22"/>
                <w:szCs w:val="22"/>
              </w:rPr>
              <w:t>Administrativo</w:t>
            </w:r>
          </w:p>
        </w:tc>
        <w:tc>
          <w:tcPr>
            <w:tcW w:w="1559" w:type="dxa"/>
          </w:tcPr>
          <w:p w14:paraId="6922ED9B" w14:textId="3028FBAA" w:rsidR="00A61199"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FC4BE4" w:rsidRPr="00D478D4">
              <w:rPr>
                <w:rFonts w:ascii="Century Gothic" w:hAnsi="Century Gothic" w:cs="Arial-BoldMT"/>
                <w:bCs/>
                <w:sz w:val="22"/>
                <w:szCs w:val="22"/>
              </w:rPr>
              <w:t>3</w:t>
            </w:r>
          </w:p>
        </w:tc>
        <w:tc>
          <w:tcPr>
            <w:tcW w:w="1843" w:type="dxa"/>
          </w:tcPr>
          <w:p w14:paraId="7C024DF6" w14:textId="3E1904B9" w:rsidR="00A61199" w:rsidRPr="00D478D4" w:rsidRDefault="00FC4BE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0F0E44" w:rsidRPr="00D478D4">
              <w:rPr>
                <w:rFonts w:ascii="Century Gothic" w:hAnsi="Century Gothic" w:cs="Arial-BoldMT"/>
                <w:bCs/>
                <w:sz w:val="22"/>
                <w:szCs w:val="22"/>
              </w:rPr>
              <w:t>0</w:t>
            </w:r>
          </w:p>
        </w:tc>
        <w:tc>
          <w:tcPr>
            <w:tcW w:w="2409" w:type="dxa"/>
          </w:tcPr>
          <w:p w14:paraId="7F75E3D4" w14:textId="52DB0E1F" w:rsidR="00A61199" w:rsidRPr="00D478D4" w:rsidRDefault="00FC4BE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0F0E44" w:rsidRPr="00D478D4">
              <w:rPr>
                <w:rFonts w:ascii="Century Gothic" w:hAnsi="Century Gothic" w:cs="Arial-BoldMT"/>
                <w:bCs/>
                <w:sz w:val="22"/>
                <w:szCs w:val="22"/>
              </w:rPr>
              <w:t>0</w:t>
            </w:r>
          </w:p>
        </w:tc>
      </w:tr>
      <w:tr w:rsidR="0029039D" w:rsidRPr="00D478D4" w14:paraId="1E43889E" w14:textId="77777777" w:rsidTr="003F5BD5">
        <w:tc>
          <w:tcPr>
            <w:tcW w:w="3828" w:type="dxa"/>
          </w:tcPr>
          <w:p w14:paraId="5D38D036" w14:textId="77777777" w:rsidR="00A61199" w:rsidRPr="00D478D4" w:rsidRDefault="008576D5" w:rsidP="009E137E">
            <w:pPr>
              <w:autoSpaceDE w:val="0"/>
              <w:autoSpaceDN w:val="0"/>
              <w:adjustRightInd w:val="0"/>
              <w:spacing w:line="276" w:lineRule="auto"/>
              <w:rPr>
                <w:rFonts w:ascii="Century Gothic" w:hAnsi="Century Gothic" w:cs="Arial-BoldMT"/>
                <w:b/>
                <w:bCs/>
                <w:sz w:val="22"/>
                <w:szCs w:val="22"/>
              </w:rPr>
            </w:pPr>
            <w:r w:rsidRPr="00D478D4">
              <w:rPr>
                <w:rFonts w:ascii="Century Gothic" w:hAnsi="Century Gothic" w:cs="ArialMT"/>
                <w:sz w:val="22"/>
                <w:szCs w:val="22"/>
              </w:rPr>
              <w:t>Assistente Social</w:t>
            </w:r>
          </w:p>
        </w:tc>
        <w:tc>
          <w:tcPr>
            <w:tcW w:w="1559" w:type="dxa"/>
          </w:tcPr>
          <w:p w14:paraId="624364CF" w14:textId="74FA463F" w:rsidR="00A61199"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FC4BE4" w:rsidRPr="00D478D4">
              <w:rPr>
                <w:rFonts w:ascii="Century Gothic" w:hAnsi="Century Gothic" w:cs="Arial-BoldMT"/>
                <w:bCs/>
                <w:sz w:val="22"/>
                <w:szCs w:val="22"/>
              </w:rPr>
              <w:t>4</w:t>
            </w:r>
          </w:p>
        </w:tc>
        <w:tc>
          <w:tcPr>
            <w:tcW w:w="1843" w:type="dxa"/>
          </w:tcPr>
          <w:p w14:paraId="4E7F4F36" w14:textId="60D711D6" w:rsidR="00A61199" w:rsidRPr="00D478D4" w:rsidRDefault="00FC4BE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0F0E44" w:rsidRPr="00D478D4">
              <w:rPr>
                <w:rFonts w:ascii="Century Gothic" w:hAnsi="Century Gothic" w:cs="Arial-BoldMT"/>
                <w:bCs/>
                <w:sz w:val="22"/>
                <w:szCs w:val="22"/>
              </w:rPr>
              <w:t>0</w:t>
            </w:r>
          </w:p>
        </w:tc>
        <w:tc>
          <w:tcPr>
            <w:tcW w:w="2409" w:type="dxa"/>
          </w:tcPr>
          <w:p w14:paraId="050EA7AF" w14:textId="38B99434" w:rsidR="00A61199" w:rsidRPr="00D478D4" w:rsidRDefault="00FC4BE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0F0E44" w:rsidRPr="00D478D4">
              <w:rPr>
                <w:rFonts w:ascii="Century Gothic" w:hAnsi="Century Gothic" w:cs="Arial-BoldMT"/>
                <w:bCs/>
                <w:sz w:val="22"/>
                <w:szCs w:val="22"/>
              </w:rPr>
              <w:t>0</w:t>
            </w:r>
          </w:p>
        </w:tc>
      </w:tr>
      <w:tr w:rsidR="0029039D" w:rsidRPr="00D478D4" w14:paraId="692B2E0D" w14:textId="77777777" w:rsidTr="003F5BD5">
        <w:tc>
          <w:tcPr>
            <w:tcW w:w="3828" w:type="dxa"/>
          </w:tcPr>
          <w:p w14:paraId="1FDCD70A" w14:textId="35F4270B" w:rsidR="00A61199" w:rsidRPr="00D478D4" w:rsidRDefault="001C7E05" w:rsidP="009E137E">
            <w:pPr>
              <w:autoSpaceDE w:val="0"/>
              <w:autoSpaceDN w:val="0"/>
              <w:adjustRightInd w:val="0"/>
              <w:spacing w:line="276" w:lineRule="auto"/>
              <w:rPr>
                <w:rFonts w:ascii="Century Gothic" w:hAnsi="Century Gothic" w:cs="Arial-BoldMT"/>
                <w:b/>
                <w:bCs/>
                <w:sz w:val="22"/>
                <w:szCs w:val="22"/>
              </w:rPr>
            </w:pPr>
            <w:r w:rsidRPr="00D478D4">
              <w:rPr>
                <w:rFonts w:ascii="Century Gothic" w:hAnsi="Century Gothic" w:cs="ArialMT"/>
                <w:sz w:val="22"/>
                <w:szCs w:val="22"/>
              </w:rPr>
              <w:t>Educador (</w:t>
            </w:r>
            <w:r w:rsidR="008576D5" w:rsidRPr="00D478D4">
              <w:rPr>
                <w:rFonts w:ascii="Century Gothic" w:hAnsi="Century Gothic" w:cs="ArialMT"/>
                <w:sz w:val="22"/>
                <w:szCs w:val="22"/>
              </w:rPr>
              <w:t>Orientador Social)</w:t>
            </w:r>
          </w:p>
        </w:tc>
        <w:tc>
          <w:tcPr>
            <w:tcW w:w="1559" w:type="dxa"/>
          </w:tcPr>
          <w:p w14:paraId="7632529A" w14:textId="715022C6" w:rsidR="00A61199" w:rsidRPr="00D478D4" w:rsidRDefault="00FC4BE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1843" w:type="dxa"/>
          </w:tcPr>
          <w:p w14:paraId="0397D217" w14:textId="35D41669" w:rsidR="00A61199" w:rsidRPr="00D478D4" w:rsidRDefault="000F0E4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2409" w:type="dxa"/>
          </w:tcPr>
          <w:p w14:paraId="72635E72" w14:textId="427759AB" w:rsidR="00A61199"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8576D5" w:rsidRPr="00D478D4" w14:paraId="7A856ED1" w14:textId="77777777" w:rsidTr="003F5BD5">
        <w:tc>
          <w:tcPr>
            <w:tcW w:w="3828" w:type="dxa"/>
          </w:tcPr>
          <w:p w14:paraId="3892A5A1" w14:textId="77777777" w:rsidR="008576D5" w:rsidRPr="00D478D4" w:rsidRDefault="008576D5" w:rsidP="009E137E">
            <w:pPr>
              <w:autoSpaceDE w:val="0"/>
              <w:autoSpaceDN w:val="0"/>
              <w:adjustRightInd w:val="0"/>
              <w:spacing w:line="276" w:lineRule="auto"/>
              <w:rPr>
                <w:rFonts w:ascii="Century Gothic" w:hAnsi="Century Gothic" w:cs="ArialMT"/>
                <w:sz w:val="22"/>
                <w:szCs w:val="22"/>
              </w:rPr>
            </w:pPr>
            <w:r w:rsidRPr="00D478D4">
              <w:rPr>
                <w:rFonts w:ascii="Century Gothic" w:hAnsi="Century Gothic" w:cs="ArialMT"/>
                <w:sz w:val="22"/>
                <w:szCs w:val="22"/>
              </w:rPr>
              <w:t>Motorista</w:t>
            </w:r>
          </w:p>
        </w:tc>
        <w:tc>
          <w:tcPr>
            <w:tcW w:w="1559" w:type="dxa"/>
          </w:tcPr>
          <w:p w14:paraId="6CE8E375" w14:textId="3D99308D" w:rsidR="008576D5"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357C4C" w:rsidRPr="00D478D4">
              <w:rPr>
                <w:rFonts w:ascii="Century Gothic" w:hAnsi="Century Gothic" w:cs="Arial-BoldMT"/>
                <w:bCs/>
                <w:sz w:val="22"/>
                <w:szCs w:val="22"/>
              </w:rPr>
              <w:t>2</w:t>
            </w:r>
          </w:p>
        </w:tc>
        <w:tc>
          <w:tcPr>
            <w:tcW w:w="1843" w:type="dxa"/>
          </w:tcPr>
          <w:p w14:paraId="3D6AF4C4" w14:textId="246C818E" w:rsidR="008576D5" w:rsidRPr="00D478D4" w:rsidRDefault="000F0E4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2409" w:type="dxa"/>
          </w:tcPr>
          <w:p w14:paraId="4B3CE762" w14:textId="77B7D999" w:rsidR="008576D5"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29039D" w:rsidRPr="00D478D4" w14:paraId="5DD6DDBA" w14:textId="77777777" w:rsidTr="003F5BD5">
        <w:tc>
          <w:tcPr>
            <w:tcW w:w="3828" w:type="dxa"/>
          </w:tcPr>
          <w:p w14:paraId="6BF94E6B" w14:textId="77777777" w:rsidR="00A61199" w:rsidRPr="00D478D4" w:rsidRDefault="008576D5" w:rsidP="009E137E">
            <w:pPr>
              <w:autoSpaceDE w:val="0"/>
              <w:autoSpaceDN w:val="0"/>
              <w:adjustRightInd w:val="0"/>
              <w:spacing w:line="276" w:lineRule="auto"/>
              <w:rPr>
                <w:rFonts w:ascii="Century Gothic" w:hAnsi="Century Gothic" w:cs="Arial-BoldMT"/>
                <w:b/>
                <w:bCs/>
                <w:sz w:val="22"/>
                <w:szCs w:val="22"/>
              </w:rPr>
            </w:pPr>
            <w:r w:rsidRPr="00D478D4">
              <w:rPr>
                <w:rFonts w:ascii="Century Gothic" w:hAnsi="Century Gothic" w:cs="ArialMT"/>
                <w:sz w:val="22"/>
                <w:szCs w:val="22"/>
              </w:rPr>
              <w:t>Psicólogo</w:t>
            </w:r>
          </w:p>
        </w:tc>
        <w:tc>
          <w:tcPr>
            <w:tcW w:w="1559" w:type="dxa"/>
          </w:tcPr>
          <w:p w14:paraId="564260DF" w14:textId="4549FCD3" w:rsidR="00A61199"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FC4BE4" w:rsidRPr="00D478D4">
              <w:rPr>
                <w:rFonts w:ascii="Century Gothic" w:hAnsi="Century Gothic" w:cs="Arial-BoldMT"/>
                <w:bCs/>
                <w:sz w:val="22"/>
                <w:szCs w:val="22"/>
              </w:rPr>
              <w:t>1</w:t>
            </w:r>
          </w:p>
        </w:tc>
        <w:tc>
          <w:tcPr>
            <w:tcW w:w="1843" w:type="dxa"/>
          </w:tcPr>
          <w:p w14:paraId="4B8B2A8B" w14:textId="71B2DC08" w:rsidR="00A61199" w:rsidRPr="00D478D4" w:rsidRDefault="000F0E4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2409" w:type="dxa"/>
          </w:tcPr>
          <w:p w14:paraId="34EC070A" w14:textId="6323B2AC" w:rsidR="00A61199"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8576D5" w:rsidRPr="00D478D4" w14:paraId="1C60CF72" w14:textId="77777777" w:rsidTr="003F5BD5">
        <w:tc>
          <w:tcPr>
            <w:tcW w:w="3828" w:type="dxa"/>
          </w:tcPr>
          <w:p w14:paraId="17051345" w14:textId="77777777" w:rsidR="008576D5" w:rsidRPr="00D478D4" w:rsidRDefault="008576D5" w:rsidP="009E137E">
            <w:pPr>
              <w:autoSpaceDE w:val="0"/>
              <w:autoSpaceDN w:val="0"/>
              <w:adjustRightInd w:val="0"/>
              <w:spacing w:line="276" w:lineRule="auto"/>
              <w:rPr>
                <w:rFonts w:ascii="Century Gothic" w:hAnsi="Century Gothic" w:cs="ArialMT"/>
                <w:sz w:val="22"/>
                <w:szCs w:val="22"/>
              </w:rPr>
            </w:pPr>
            <w:r w:rsidRPr="00D478D4">
              <w:rPr>
                <w:rFonts w:ascii="Century Gothic" w:hAnsi="Century Gothic" w:cs="ArialMT"/>
                <w:sz w:val="22"/>
                <w:szCs w:val="22"/>
              </w:rPr>
              <w:t>Secretário</w:t>
            </w:r>
          </w:p>
        </w:tc>
        <w:tc>
          <w:tcPr>
            <w:tcW w:w="1559" w:type="dxa"/>
          </w:tcPr>
          <w:p w14:paraId="38C10AB8" w14:textId="09A67B76" w:rsidR="008576D5"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1843" w:type="dxa"/>
          </w:tcPr>
          <w:p w14:paraId="60C507B6" w14:textId="77777777" w:rsidR="008576D5" w:rsidRPr="00D478D4" w:rsidRDefault="008576D5"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2409" w:type="dxa"/>
          </w:tcPr>
          <w:p w14:paraId="01C5CD47" w14:textId="378AF333" w:rsidR="008576D5"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FC4BE4" w:rsidRPr="00D478D4" w14:paraId="742B690A" w14:textId="77777777" w:rsidTr="003F5BD5">
        <w:tc>
          <w:tcPr>
            <w:tcW w:w="3828" w:type="dxa"/>
          </w:tcPr>
          <w:p w14:paraId="13ECBBED" w14:textId="39AF3CBC" w:rsidR="00FC4BE4" w:rsidRPr="00D478D4" w:rsidRDefault="00FC4BE4" w:rsidP="009E137E">
            <w:pPr>
              <w:autoSpaceDE w:val="0"/>
              <w:autoSpaceDN w:val="0"/>
              <w:adjustRightInd w:val="0"/>
              <w:spacing w:line="276" w:lineRule="auto"/>
              <w:rPr>
                <w:rFonts w:ascii="Century Gothic" w:hAnsi="Century Gothic" w:cs="ArialMT"/>
                <w:sz w:val="22"/>
                <w:szCs w:val="22"/>
              </w:rPr>
            </w:pPr>
            <w:r w:rsidRPr="00D478D4">
              <w:rPr>
                <w:rFonts w:ascii="Century Gothic" w:hAnsi="Century Gothic" w:cs="ArialMT"/>
                <w:sz w:val="22"/>
                <w:szCs w:val="22"/>
              </w:rPr>
              <w:t>Diretor de Departamento</w:t>
            </w:r>
          </w:p>
        </w:tc>
        <w:tc>
          <w:tcPr>
            <w:tcW w:w="1559" w:type="dxa"/>
          </w:tcPr>
          <w:p w14:paraId="7BF23422" w14:textId="503B2FD2" w:rsidR="00FC4BE4"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1843" w:type="dxa"/>
          </w:tcPr>
          <w:p w14:paraId="15C6EFAB" w14:textId="7C524ACF" w:rsidR="00FC4BE4" w:rsidRPr="00D478D4" w:rsidRDefault="00FC4BE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2409" w:type="dxa"/>
          </w:tcPr>
          <w:p w14:paraId="0BE53B95" w14:textId="78761333" w:rsidR="00FC4BE4"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FC4BE4" w:rsidRPr="00D478D4" w14:paraId="389F3E8E" w14:textId="77777777" w:rsidTr="003F5BD5">
        <w:tc>
          <w:tcPr>
            <w:tcW w:w="3828" w:type="dxa"/>
          </w:tcPr>
          <w:p w14:paraId="7077B458" w14:textId="02C7B2AC" w:rsidR="00FC4BE4" w:rsidRPr="00D478D4" w:rsidRDefault="00FC4BE4" w:rsidP="009E137E">
            <w:pPr>
              <w:autoSpaceDE w:val="0"/>
              <w:autoSpaceDN w:val="0"/>
              <w:adjustRightInd w:val="0"/>
              <w:spacing w:line="276" w:lineRule="auto"/>
              <w:rPr>
                <w:rFonts w:ascii="Century Gothic" w:hAnsi="Century Gothic" w:cs="ArialMT"/>
                <w:sz w:val="22"/>
                <w:szCs w:val="22"/>
              </w:rPr>
            </w:pPr>
            <w:r w:rsidRPr="00D478D4">
              <w:rPr>
                <w:rFonts w:ascii="Century Gothic" w:hAnsi="Century Gothic" w:cs="ArialMT"/>
                <w:sz w:val="22"/>
                <w:szCs w:val="22"/>
              </w:rPr>
              <w:t>Chefe de Setor</w:t>
            </w:r>
          </w:p>
        </w:tc>
        <w:tc>
          <w:tcPr>
            <w:tcW w:w="1559" w:type="dxa"/>
          </w:tcPr>
          <w:p w14:paraId="3B4E83FD" w14:textId="3FDB0427" w:rsidR="00FC4BE4"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1843" w:type="dxa"/>
          </w:tcPr>
          <w:p w14:paraId="4E2A49AA" w14:textId="19FA3EAC" w:rsidR="00FC4BE4" w:rsidRPr="00D478D4" w:rsidRDefault="00FC4BE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2409" w:type="dxa"/>
          </w:tcPr>
          <w:p w14:paraId="4758E6E8" w14:textId="6F2C9D25" w:rsidR="00FC4BE4"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29039D" w:rsidRPr="00D478D4" w14:paraId="27F4BF2A" w14:textId="77777777" w:rsidTr="003F5BD5">
        <w:tc>
          <w:tcPr>
            <w:tcW w:w="3828" w:type="dxa"/>
          </w:tcPr>
          <w:p w14:paraId="49031A2A" w14:textId="77777777" w:rsidR="00A61199" w:rsidRPr="00D478D4" w:rsidRDefault="008576D5" w:rsidP="009E137E">
            <w:pPr>
              <w:autoSpaceDE w:val="0"/>
              <w:autoSpaceDN w:val="0"/>
              <w:adjustRightInd w:val="0"/>
              <w:spacing w:line="276" w:lineRule="auto"/>
              <w:rPr>
                <w:rFonts w:ascii="Century Gothic" w:hAnsi="Century Gothic" w:cs="Arial-BoldMT"/>
                <w:bCs/>
                <w:sz w:val="22"/>
                <w:szCs w:val="22"/>
              </w:rPr>
            </w:pPr>
            <w:r w:rsidRPr="00D478D4">
              <w:rPr>
                <w:rFonts w:ascii="Century Gothic" w:hAnsi="Century Gothic" w:cs="Arial-BoldMT"/>
                <w:bCs/>
                <w:sz w:val="22"/>
                <w:szCs w:val="22"/>
              </w:rPr>
              <w:t>Serviços Gerais</w:t>
            </w:r>
          </w:p>
        </w:tc>
        <w:tc>
          <w:tcPr>
            <w:tcW w:w="1559" w:type="dxa"/>
          </w:tcPr>
          <w:p w14:paraId="170F8E42" w14:textId="180E7343" w:rsidR="00A61199"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FC4BE4" w:rsidRPr="00D478D4">
              <w:rPr>
                <w:rFonts w:ascii="Century Gothic" w:hAnsi="Century Gothic" w:cs="Arial-BoldMT"/>
                <w:bCs/>
                <w:sz w:val="22"/>
                <w:szCs w:val="22"/>
              </w:rPr>
              <w:t>4</w:t>
            </w:r>
          </w:p>
        </w:tc>
        <w:tc>
          <w:tcPr>
            <w:tcW w:w="1843" w:type="dxa"/>
          </w:tcPr>
          <w:p w14:paraId="4AD13B04" w14:textId="75B008A1" w:rsidR="00A61199" w:rsidRPr="00D478D4" w:rsidRDefault="000F0E4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2409" w:type="dxa"/>
          </w:tcPr>
          <w:p w14:paraId="57D1D567" w14:textId="0BD0CE02" w:rsidR="00A61199"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r>
      <w:tr w:rsidR="0029039D" w:rsidRPr="00D478D4" w14:paraId="6A34F700" w14:textId="77777777" w:rsidTr="003F5BD5">
        <w:tc>
          <w:tcPr>
            <w:tcW w:w="3828" w:type="dxa"/>
          </w:tcPr>
          <w:p w14:paraId="73567390" w14:textId="77777777" w:rsidR="00A61199" w:rsidRPr="00D478D4" w:rsidRDefault="008576D5" w:rsidP="009E137E">
            <w:pPr>
              <w:autoSpaceDE w:val="0"/>
              <w:autoSpaceDN w:val="0"/>
              <w:adjustRightInd w:val="0"/>
              <w:spacing w:line="276" w:lineRule="auto"/>
              <w:rPr>
                <w:rFonts w:ascii="Century Gothic" w:hAnsi="Century Gothic" w:cs="Arial-BoldMT"/>
                <w:bCs/>
                <w:sz w:val="22"/>
                <w:szCs w:val="22"/>
              </w:rPr>
            </w:pPr>
            <w:r w:rsidRPr="00D478D4">
              <w:rPr>
                <w:rFonts w:ascii="Century Gothic" w:hAnsi="Century Gothic" w:cs="Arial-BoldMT"/>
                <w:bCs/>
                <w:sz w:val="22"/>
                <w:szCs w:val="22"/>
              </w:rPr>
              <w:t>Oficineiros</w:t>
            </w:r>
          </w:p>
        </w:tc>
        <w:tc>
          <w:tcPr>
            <w:tcW w:w="1559" w:type="dxa"/>
          </w:tcPr>
          <w:p w14:paraId="569C5C30" w14:textId="4B776E9B" w:rsidR="00A61199" w:rsidRPr="00D478D4" w:rsidRDefault="000F0E44"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1843" w:type="dxa"/>
          </w:tcPr>
          <w:p w14:paraId="47898776" w14:textId="7D47EDB7" w:rsidR="00A61199" w:rsidRPr="00D478D4" w:rsidRDefault="000F0E44" w:rsidP="000F0E44">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00</w:t>
            </w:r>
          </w:p>
        </w:tc>
        <w:tc>
          <w:tcPr>
            <w:tcW w:w="2409" w:type="dxa"/>
          </w:tcPr>
          <w:p w14:paraId="021E9489" w14:textId="20CC69D5" w:rsidR="00A61199" w:rsidRPr="00D478D4" w:rsidRDefault="008576D5" w:rsidP="009E137E">
            <w:pPr>
              <w:autoSpaceDE w:val="0"/>
              <w:autoSpaceDN w:val="0"/>
              <w:adjustRightInd w:val="0"/>
              <w:spacing w:line="276" w:lineRule="auto"/>
              <w:jc w:val="center"/>
              <w:rPr>
                <w:rFonts w:ascii="Century Gothic" w:hAnsi="Century Gothic" w:cs="Arial-BoldMT"/>
                <w:bCs/>
                <w:sz w:val="22"/>
                <w:szCs w:val="22"/>
              </w:rPr>
            </w:pPr>
            <w:r w:rsidRPr="00D478D4">
              <w:rPr>
                <w:rFonts w:ascii="Century Gothic" w:hAnsi="Century Gothic" w:cs="Arial-BoldMT"/>
                <w:bCs/>
                <w:sz w:val="22"/>
                <w:szCs w:val="22"/>
              </w:rPr>
              <w:t>0</w:t>
            </w:r>
            <w:r w:rsidR="00FC4BE4" w:rsidRPr="00D478D4">
              <w:rPr>
                <w:rFonts w:ascii="Century Gothic" w:hAnsi="Century Gothic" w:cs="Arial-BoldMT"/>
                <w:bCs/>
                <w:sz w:val="22"/>
                <w:szCs w:val="22"/>
              </w:rPr>
              <w:t>5</w:t>
            </w:r>
          </w:p>
        </w:tc>
      </w:tr>
    </w:tbl>
    <w:p w14:paraId="003958A8" w14:textId="77777777" w:rsidR="00FC4BE4" w:rsidRPr="00D478D4" w:rsidRDefault="00FC4BE4" w:rsidP="00655E59">
      <w:pPr>
        <w:autoSpaceDE w:val="0"/>
        <w:autoSpaceDN w:val="0"/>
        <w:adjustRightInd w:val="0"/>
        <w:spacing w:line="360" w:lineRule="auto"/>
        <w:rPr>
          <w:rFonts w:ascii="Century Gothic" w:hAnsi="Century Gothic" w:cs="Arial-BoldMT"/>
          <w:bCs/>
          <w:sz w:val="22"/>
          <w:szCs w:val="22"/>
        </w:rPr>
      </w:pPr>
    </w:p>
    <w:p w14:paraId="22A20F5F" w14:textId="0D668C74" w:rsidR="004E2ABB" w:rsidRPr="00D478D4" w:rsidRDefault="009E137E" w:rsidP="00655E59">
      <w:pPr>
        <w:autoSpaceDE w:val="0"/>
        <w:autoSpaceDN w:val="0"/>
        <w:adjustRightInd w:val="0"/>
        <w:spacing w:line="360" w:lineRule="auto"/>
        <w:rPr>
          <w:rFonts w:ascii="Century Gothic" w:hAnsi="Century Gothic" w:cs="Arial-BoldMT"/>
          <w:b/>
          <w:sz w:val="22"/>
          <w:szCs w:val="22"/>
        </w:rPr>
      </w:pPr>
      <w:r w:rsidRPr="00D478D4">
        <w:rPr>
          <w:rFonts w:ascii="Century Gothic" w:hAnsi="Century Gothic" w:cs="Arial-BoldMT"/>
          <w:b/>
          <w:sz w:val="22"/>
          <w:szCs w:val="22"/>
        </w:rPr>
        <w:t>8</w:t>
      </w:r>
      <w:r w:rsidR="002505DE" w:rsidRPr="00D478D4">
        <w:rPr>
          <w:rFonts w:ascii="Century Gothic" w:hAnsi="Century Gothic" w:cs="Arial-BoldMT"/>
          <w:b/>
          <w:sz w:val="22"/>
          <w:szCs w:val="22"/>
        </w:rPr>
        <w:t xml:space="preserve">.2 </w:t>
      </w:r>
      <w:r w:rsidR="004E2ABB" w:rsidRPr="00D478D4">
        <w:rPr>
          <w:rFonts w:ascii="Century Gothic" w:hAnsi="Century Gothic" w:cs="Arial-BoldMT"/>
          <w:b/>
          <w:sz w:val="22"/>
          <w:szCs w:val="22"/>
        </w:rPr>
        <w:t>Recursos Humanos – Necessários</w:t>
      </w:r>
    </w:p>
    <w:tbl>
      <w:tblPr>
        <w:tblStyle w:val="Tabelacomgrade"/>
        <w:tblW w:w="9781" w:type="dxa"/>
        <w:tblInd w:w="-147" w:type="dxa"/>
        <w:tblLayout w:type="fixed"/>
        <w:tblLook w:val="04A0" w:firstRow="1" w:lastRow="0" w:firstColumn="1" w:lastColumn="0" w:noHBand="0" w:noVBand="1"/>
      </w:tblPr>
      <w:tblGrid>
        <w:gridCol w:w="3119"/>
        <w:gridCol w:w="2977"/>
        <w:gridCol w:w="3685"/>
      </w:tblGrid>
      <w:tr w:rsidR="00FC4BE4" w:rsidRPr="00D478D4" w14:paraId="7043F4DE" w14:textId="378B56F4" w:rsidTr="009E137E">
        <w:tc>
          <w:tcPr>
            <w:tcW w:w="3119" w:type="dxa"/>
          </w:tcPr>
          <w:p w14:paraId="3E3471D3" w14:textId="77777777" w:rsidR="00FC4BE4" w:rsidRPr="004921FA" w:rsidRDefault="00FC4BE4" w:rsidP="00655E59">
            <w:pPr>
              <w:autoSpaceDE w:val="0"/>
              <w:autoSpaceDN w:val="0"/>
              <w:adjustRightInd w:val="0"/>
              <w:spacing w:line="360" w:lineRule="auto"/>
              <w:rPr>
                <w:rFonts w:ascii="Century Gothic" w:hAnsi="Century Gothic" w:cs="Arial-BoldMT"/>
                <w:b/>
                <w:bCs/>
                <w:sz w:val="22"/>
                <w:szCs w:val="22"/>
              </w:rPr>
            </w:pPr>
            <w:r w:rsidRPr="004921FA">
              <w:rPr>
                <w:rFonts w:ascii="Century Gothic" w:hAnsi="Century Gothic" w:cs="ArialMT"/>
                <w:b/>
                <w:bCs/>
                <w:sz w:val="22"/>
                <w:szCs w:val="22"/>
              </w:rPr>
              <w:t>Categoria Profissional</w:t>
            </w:r>
          </w:p>
        </w:tc>
        <w:tc>
          <w:tcPr>
            <w:tcW w:w="2977" w:type="dxa"/>
          </w:tcPr>
          <w:p w14:paraId="7CFF7BF9" w14:textId="48ED2539" w:rsidR="00FC4BE4" w:rsidRPr="004921FA" w:rsidRDefault="00FC4BE4" w:rsidP="00655E59">
            <w:pPr>
              <w:autoSpaceDE w:val="0"/>
              <w:autoSpaceDN w:val="0"/>
              <w:adjustRightInd w:val="0"/>
              <w:spacing w:line="360" w:lineRule="auto"/>
              <w:jc w:val="both"/>
              <w:rPr>
                <w:rFonts w:ascii="Century Gothic" w:hAnsi="Century Gothic" w:cs="ArialMT"/>
                <w:b/>
                <w:bCs/>
                <w:sz w:val="22"/>
                <w:szCs w:val="22"/>
              </w:rPr>
            </w:pPr>
            <w:r w:rsidRPr="004921FA">
              <w:rPr>
                <w:rFonts w:ascii="Century Gothic" w:hAnsi="Century Gothic" w:cs="ArialMT"/>
                <w:b/>
                <w:bCs/>
                <w:sz w:val="22"/>
                <w:szCs w:val="22"/>
              </w:rPr>
              <w:t xml:space="preserve">Número de profissionais </w:t>
            </w:r>
          </w:p>
        </w:tc>
        <w:tc>
          <w:tcPr>
            <w:tcW w:w="3685" w:type="dxa"/>
          </w:tcPr>
          <w:p w14:paraId="779396A5" w14:textId="5A44560E" w:rsidR="00FC4BE4" w:rsidRPr="004921FA" w:rsidRDefault="00FC4BE4" w:rsidP="004921FA">
            <w:pPr>
              <w:autoSpaceDE w:val="0"/>
              <w:autoSpaceDN w:val="0"/>
              <w:adjustRightInd w:val="0"/>
              <w:spacing w:line="360" w:lineRule="auto"/>
              <w:jc w:val="center"/>
              <w:rPr>
                <w:rFonts w:ascii="Century Gothic" w:hAnsi="Century Gothic" w:cs="ArialMT"/>
                <w:b/>
                <w:bCs/>
                <w:sz w:val="22"/>
                <w:szCs w:val="22"/>
              </w:rPr>
            </w:pPr>
            <w:r w:rsidRPr="004921FA">
              <w:rPr>
                <w:rFonts w:ascii="Century Gothic" w:hAnsi="Century Gothic" w:cs="ArialMT"/>
                <w:b/>
                <w:bCs/>
                <w:sz w:val="22"/>
                <w:szCs w:val="22"/>
              </w:rPr>
              <w:t>Demanda</w:t>
            </w:r>
            <w:r w:rsidR="009E137E" w:rsidRPr="004921FA">
              <w:rPr>
                <w:rFonts w:ascii="Century Gothic" w:hAnsi="Century Gothic" w:cs="ArialMT"/>
                <w:b/>
                <w:bCs/>
                <w:sz w:val="22"/>
                <w:szCs w:val="22"/>
              </w:rPr>
              <w:t xml:space="preserve"> </w:t>
            </w:r>
            <w:r w:rsidRPr="004921FA">
              <w:rPr>
                <w:rFonts w:ascii="Century Gothic" w:hAnsi="Century Gothic" w:cs="ArialMT"/>
                <w:b/>
                <w:bCs/>
                <w:sz w:val="22"/>
                <w:szCs w:val="22"/>
              </w:rPr>
              <w:t>reprimida</w:t>
            </w:r>
          </w:p>
        </w:tc>
      </w:tr>
      <w:tr w:rsidR="00FC4BE4" w:rsidRPr="00D478D4" w14:paraId="77A4A40F" w14:textId="0539EA88" w:rsidTr="009E137E">
        <w:tc>
          <w:tcPr>
            <w:tcW w:w="3119" w:type="dxa"/>
          </w:tcPr>
          <w:p w14:paraId="7C717B7F" w14:textId="1CF91E06" w:rsidR="00FC4BE4" w:rsidRPr="00D478D4" w:rsidRDefault="00FC4BE4" w:rsidP="00655E59">
            <w:pPr>
              <w:autoSpaceDE w:val="0"/>
              <w:autoSpaceDN w:val="0"/>
              <w:adjustRightInd w:val="0"/>
              <w:spacing w:line="360" w:lineRule="auto"/>
              <w:rPr>
                <w:rFonts w:ascii="Century Gothic" w:hAnsi="Century Gothic" w:cs="Arial-BoldMT"/>
                <w:sz w:val="22"/>
                <w:szCs w:val="22"/>
              </w:rPr>
            </w:pPr>
            <w:r w:rsidRPr="00D478D4">
              <w:rPr>
                <w:rFonts w:ascii="Century Gothic" w:hAnsi="Century Gothic" w:cs="Arial-BoldMT"/>
                <w:sz w:val="22"/>
                <w:szCs w:val="22"/>
              </w:rPr>
              <w:t>Psicólogo</w:t>
            </w:r>
          </w:p>
        </w:tc>
        <w:tc>
          <w:tcPr>
            <w:tcW w:w="2977" w:type="dxa"/>
          </w:tcPr>
          <w:p w14:paraId="289BAF66" w14:textId="624A1431" w:rsidR="00FC4BE4" w:rsidRPr="00D478D4" w:rsidRDefault="00FC4BE4" w:rsidP="00655E59">
            <w:pPr>
              <w:autoSpaceDE w:val="0"/>
              <w:autoSpaceDN w:val="0"/>
              <w:adjustRightInd w:val="0"/>
              <w:spacing w:line="360"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3685" w:type="dxa"/>
          </w:tcPr>
          <w:p w14:paraId="19E72353" w14:textId="28AB9FA8" w:rsidR="00FC4BE4" w:rsidRPr="00D478D4" w:rsidRDefault="00FC4BE4" w:rsidP="00655E59">
            <w:pPr>
              <w:autoSpaceDE w:val="0"/>
              <w:autoSpaceDN w:val="0"/>
              <w:adjustRightInd w:val="0"/>
              <w:spacing w:line="360" w:lineRule="auto"/>
              <w:jc w:val="center"/>
              <w:rPr>
                <w:rFonts w:ascii="Century Gothic" w:hAnsi="Century Gothic" w:cs="Arial-BoldMT"/>
                <w:bCs/>
                <w:sz w:val="22"/>
                <w:szCs w:val="22"/>
              </w:rPr>
            </w:pPr>
            <w:r w:rsidRPr="00D478D4">
              <w:rPr>
                <w:rFonts w:ascii="Century Gothic" w:hAnsi="Century Gothic" w:cs="Arial-BoldMT"/>
                <w:bCs/>
                <w:sz w:val="22"/>
                <w:szCs w:val="22"/>
              </w:rPr>
              <w:t>CRAS</w:t>
            </w:r>
          </w:p>
        </w:tc>
      </w:tr>
      <w:tr w:rsidR="00FC4BE4" w:rsidRPr="00D478D4" w14:paraId="18394EF6" w14:textId="47E81F50" w:rsidTr="009E137E">
        <w:tc>
          <w:tcPr>
            <w:tcW w:w="3119" w:type="dxa"/>
          </w:tcPr>
          <w:p w14:paraId="358C41D0" w14:textId="026AE53B" w:rsidR="00FC4BE4" w:rsidRPr="00D478D4" w:rsidRDefault="00FC4BE4" w:rsidP="00655E59">
            <w:pPr>
              <w:autoSpaceDE w:val="0"/>
              <w:autoSpaceDN w:val="0"/>
              <w:adjustRightInd w:val="0"/>
              <w:spacing w:line="360" w:lineRule="auto"/>
              <w:rPr>
                <w:rFonts w:ascii="Century Gothic" w:hAnsi="Century Gothic" w:cs="Arial-BoldMT"/>
                <w:sz w:val="22"/>
                <w:szCs w:val="22"/>
              </w:rPr>
            </w:pPr>
            <w:r w:rsidRPr="00D478D4">
              <w:rPr>
                <w:rFonts w:ascii="Century Gothic" w:hAnsi="Century Gothic" w:cs="Arial-BoldMT"/>
                <w:sz w:val="22"/>
                <w:szCs w:val="22"/>
              </w:rPr>
              <w:t>Assistente Social</w:t>
            </w:r>
          </w:p>
        </w:tc>
        <w:tc>
          <w:tcPr>
            <w:tcW w:w="2977" w:type="dxa"/>
          </w:tcPr>
          <w:p w14:paraId="60C59D88" w14:textId="3CA5C41C" w:rsidR="00FC4BE4" w:rsidRPr="00D478D4" w:rsidRDefault="00FC4BE4" w:rsidP="00655E59">
            <w:pPr>
              <w:autoSpaceDE w:val="0"/>
              <w:autoSpaceDN w:val="0"/>
              <w:adjustRightInd w:val="0"/>
              <w:spacing w:line="360" w:lineRule="auto"/>
              <w:jc w:val="center"/>
              <w:rPr>
                <w:rFonts w:ascii="Century Gothic" w:hAnsi="Century Gothic" w:cs="Arial-BoldMT"/>
                <w:bCs/>
                <w:sz w:val="22"/>
                <w:szCs w:val="22"/>
              </w:rPr>
            </w:pPr>
            <w:r w:rsidRPr="00D478D4">
              <w:rPr>
                <w:rFonts w:ascii="Century Gothic" w:hAnsi="Century Gothic" w:cs="Arial-BoldMT"/>
                <w:bCs/>
                <w:sz w:val="22"/>
                <w:szCs w:val="22"/>
              </w:rPr>
              <w:t>01</w:t>
            </w:r>
          </w:p>
        </w:tc>
        <w:tc>
          <w:tcPr>
            <w:tcW w:w="3685" w:type="dxa"/>
          </w:tcPr>
          <w:p w14:paraId="2F062D76" w14:textId="516B727F" w:rsidR="00FC4BE4" w:rsidRPr="00D478D4" w:rsidRDefault="00FC4BE4" w:rsidP="00655E59">
            <w:pPr>
              <w:autoSpaceDE w:val="0"/>
              <w:autoSpaceDN w:val="0"/>
              <w:adjustRightInd w:val="0"/>
              <w:spacing w:line="360" w:lineRule="auto"/>
              <w:jc w:val="center"/>
              <w:rPr>
                <w:rFonts w:ascii="Century Gothic" w:hAnsi="Century Gothic" w:cs="Arial-BoldMT"/>
                <w:bCs/>
                <w:sz w:val="22"/>
                <w:szCs w:val="22"/>
              </w:rPr>
            </w:pPr>
            <w:r w:rsidRPr="00D478D4">
              <w:rPr>
                <w:rFonts w:ascii="Century Gothic" w:hAnsi="Century Gothic" w:cs="Arial-BoldMT"/>
                <w:bCs/>
                <w:sz w:val="22"/>
                <w:szCs w:val="22"/>
              </w:rPr>
              <w:t>Vigilância Socioassistencial</w:t>
            </w:r>
          </w:p>
        </w:tc>
      </w:tr>
    </w:tbl>
    <w:p w14:paraId="26CC2D75" w14:textId="77777777" w:rsidR="009E137E" w:rsidRPr="00D478D4" w:rsidRDefault="009E137E" w:rsidP="00655E59">
      <w:pPr>
        <w:autoSpaceDE w:val="0"/>
        <w:autoSpaceDN w:val="0"/>
        <w:adjustRightInd w:val="0"/>
        <w:spacing w:line="360" w:lineRule="auto"/>
        <w:ind w:firstLine="708"/>
        <w:rPr>
          <w:rFonts w:ascii="Century Gothic" w:hAnsi="Century Gothic" w:cs="Arial-BoldMT"/>
          <w:b/>
          <w:sz w:val="22"/>
          <w:szCs w:val="22"/>
        </w:rPr>
      </w:pPr>
    </w:p>
    <w:p w14:paraId="73D4BA36" w14:textId="3BD632E1" w:rsidR="009E137E" w:rsidRPr="00D478D4" w:rsidRDefault="009E137E" w:rsidP="000F0E44">
      <w:pPr>
        <w:autoSpaceDE w:val="0"/>
        <w:autoSpaceDN w:val="0"/>
        <w:adjustRightInd w:val="0"/>
        <w:spacing w:line="360" w:lineRule="auto"/>
        <w:ind w:left="-142"/>
        <w:rPr>
          <w:rFonts w:ascii="Century Gothic" w:hAnsi="Century Gothic" w:cs="Arial-BoldMT"/>
          <w:b/>
          <w:bCs/>
          <w:sz w:val="22"/>
          <w:szCs w:val="22"/>
        </w:rPr>
      </w:pPr>
      <w:r w:rsidRPr="00D478D4">
        <w:rPr>
          <w:rFonts w:ascii="Century Gothic" w:hAnsi="Century Gothic" w:cs="Arial-BoldMT"/>
          <w:b/>
          <w:sz w:val="22"/>
          <w:szCs w:val="22"/>
        </w:rPr>
        <w:t>9</w:t>
      </w:r>
      <w:r w:rsidR="00FB6148">
        <w:rPr>
          <w:rFonts w:ascii="Century Gothic" w:hAnsi="Century Gothic" w:cs="Arial-BoldMT"/>
          <w:b/>
          <w:sz w:val="22"/>
          <w:szCs w:val="22"/>
        </w:rPr>
        <w:t>.</w:t>
      </w:r>
      <w:r w:rsidRPr="00D478D4">
        <w:rPr>
          <w:rFonts w:ascii="Century Gothic" w:hAnsi="Century Gothic" w:cs="Arial-BoldMT"/>
          <w:b/>
          <w:sz w:val="22"/>
          <w:szCs w:val="22"/>
        </w:rPr>
        <w:t xml:space="preserve"> </w:t>
      </w:r>
      <w:r w:rsidRPr="00D478D4">
        <w:rPr>
          <w:rFonts w:ascii="Century Gothic" w:hAnsi="Century Gothic" w:cs="Arial-BoldMT"/>
          <w:b/>
          <w:bCs/>
          <w:sz w:val="22"/>
          <w:szCs w:val="22"/>
        </w:rPr>
        <w:t xml:space="preserve"> MONITORAMENTO E AVALIAÇÃO</w:t>
      </w:r>
    </w:p>
    <w:p w14:paraId="42F894C4" w14:textId="77777777" w:rsidR="009E137E" w:rsidRPr="00D478D4" w:rsidRDefault="009E137E" w:rsidP="009D0013">
      <w:pPr>
        <w:autoSpaceDE w:val="0"/>
        <w:autoSpaceDN w:val="0"/>
        <w:adjustRightInd w:val="0"/>
        <w:spacing w:line="360" w:lineRule="auto"/>
        <w:ind w:right="-284" w:firstLine="708"/>
        <w:jc w:val="both"/>
        <w:rPr>
          <w:rFonts w:ascii="Century Gothic" w:hAnsi="Century Gothic"/>
          <w:sz w:val="22"/>
          <w:szCs w:val="22"/>
        </w:rPr>
      </w:pPr>
      <w:r w:rsidRPr="00D478D4">
        <w:rPr>
          <w:rFonts w:ascii="Century Gothic" w:hAnsi="Century Gothic"/>
          <w:sz w:val="22"/>
          <w:szCs w:val="22"/>
        </w:rPr>
        <w:t xml:space="preserve">As ações previstas no Plano Municipal de Assistência Social (PMAS) serão acompanhadas e fiscalizadas pelo Conselho Municipal de Assistência Social (CMAS), instância responsável pelo controle social da Política Pública de Assistência Social. </w:t>
      </w:r>
    </w:p>
    <w:p w14:paraId="556FF373" w14:textId="4DCFEDE1" w:rsidR="009E137E" w:rsidRPr="00D478D4" w:rsidRDefault="009E137E" w:rsidP="009D0013">
      <w:pPr>
        <w:autoSpaceDE w:val="0"/>
        <w:autoSpaceDN w:val="0"/>
        <w:adjustRightInd w:val="0"/>
        <w:spacing w:line="360" w:lineRule="auto"/>
        <w:ind w:right="-284" w:firstLine="708"/>
        <w:jc w:val="both"/>
        <w:rPr>
          <w:rFonts w:ascii="Century Gothic" w:hAnsi="Century Gothic"/>
          <w:sz w:val="22"/>
          <w:szCs w:val="22"/>
        </w:rPr>
      </w:pPr>
      <w:r w:rsidRPr="00D478D4">
        <w:rPr>
          <w:rFonts w:ascii="Century Gothic" w:hAnsi="Century Gothic"/>
          <w:sz w:val="22"/>
          <w:szCs w:val="22"/>
        </w:rPr>
        <w:t xml:space="preserve">A Secretaria de Assistência Social, é responsável pelo monitoramento das metas previstas no PMAS, realizando anualmente a avaliação do andamento das ações por meio </w:t>
      </w:r>
      <w:r w:rsidR="000F0E44" w:rsidRPr="00D478D4">
        <w:rPr>
          <w:rFonts w:ascii="Century Gothic" w:hAnsi="Century Gothic"/>
          <w:sz w:val="22"/>
          <w:szCs w:val="22"/>
        </w:rPr>
        <w:t>de Relatório</w:t>
      </w:r>
      <w:r w:rsidRPr="00D478D4">
        <w:rPr>
          <w:rFonts w:ascii="Century Gothic" w:hAnsi="Century Gothic"/>
          <w:sz w:val="22"/>
          <w:szCs w:val="22"/>
        </w:rPr>
        <w:t xml:space="preserve"> Anual, o qual será apresentado ao CMAS para análise e aprovação.</w:t>
      </w:r>
    </w:p>
    <w:p w14:paraId="42DB7139" w14:textId="77777777" w:rsidR="009E137E" w:rsidRPr="00D478D4" w:rsidRDefault="009E137E" w:rsidP="009D0013">
      <w:pPr>
        <w:autoSpaceDE w:val="0"/>
        <w:autoSpaceDN w:val="0"/>
        <w:adjustRightInd w:val="0"/>
        <w:spacing w:line="360" w:lineRule="auto"/>
        <w:ind w:right="-284" w:firstLine="708"/>
        <w:jc w:val="both"/>
        <w:rPr>
          <w:rFonts w:ascii="Century Gothic" w:hAnsi="Century Gothic"/>
          <w:sz w:val="22"/>
          <w:szCs w:val="22"/>
        </w:rPr>
      </w:pPr>
      <w:r w:rsidRPr="00D478D4">
        <w:rPr>
          <w:rFonts w:ascii="Century Gothic" w:hAnsi="Century Gothic"/>
          <w:sz w:val="22"/>
          <w:szCs w:val="22"/>
        </w:rPr>
        <w:t xml:space="preserve"> Os serviços prestados pela rede socioassistencial pública e privada serão monitorados por Comissão específica do CMAS, que poderão fazer uso visitas institucionais, reuniões técnicas, verificação de relatórios de atendimentos, entre outras estratégias definidas. </w:t>
      </w:r>
    </w:p>
    <w:p w14:paraId="77936781" w14:textId="4935D83D" w:rsidR="009E137E" w:rsidRPr="00D478D4" w:rsidRDefault="009E137E" w:rsidP="009D0013">
      <w:pPr>
        <w:autoSpaceDE w:val="0"/>
        <w:autoSpaceDN w:val="0"/>
        <w:adjustRightInd w:val="0"/>
        <w:spacing w:line="360" w:lineRule="auto"/>
        <w:ind w:right="-284" w:firstLine="708"/>
        <w:jc w:val="both"/>
        <w:rPr>
          <w:rFonts w:ascii="Century Gothic" w:hAnsi="Century Gothic"/>
          <w:sz w:val="22"/>
          <w:szCs w:val="22"/>
        </w:rPr>
      </w:pPr>
      <w:r w:rsidRPr="00D478D4">
        <w:rPr>
          <w:rFonts w:ascii="Century Gothic" w:hAnsi="Century Gothic"/>
          <w:sz w:val="22"/>
          <w:szCs w:val="22"/>
        </w:rPr>
        <w:t>Será garantida a alimentação regular dos sistemas de informação da Rede SUAS, tais como RMA, SISC, CNEAS, CADSUAS, entre outros. O PMAS possui caráter flexível e poderá ser revisto e ajustado anualmente, conforme as necessidades identificadas no território, mediante aprovação do CMAS</w:t>
      </w:r>
    </w:p>
    <w:p w14:paraId="3D073E5A" w14:textId="382EBB50" w:rsidR="009E137E" w:rsidRPr="00D478D4" w:rsidRDefault="009E137E" w:rsidP="009D0013">
      <w:pPr>
        <w:autoSpaceDE w:val="0"/>
        <w:autoSpaceDN w:val="0"/>
        <w:adjustRightInd w:val="0"/>
        <w:spacing w:line="360" w:lineRule="auto"/>
        <w:ind w:right="-284" w:hanging="142"/>
        <w:rPr>
          <w:rFonts w:ascii="Century Gothic" w:hAnsi="Century Gothic" w:cs="Arial-BoldMT"/>
          <w:b/>
          <w:sz w:val="22"/>
          <w:szCs w:val="22"/>
        </w:rPr>
      </w:pPr>
    </w:p>
    <w:p w14:paraId="32C7F3C7" w14:textId="236ABECD" w:rsidR="002C4745" w:rsidRPr="00D478D4" w:rsidRDefault="00717B97" w:rsidP="009D0013">
      <w:pPr>
        <w:autoSpaceDE w:val="0"/>
        <w:autoSpaceDN w:val="0"/>
        <w:adjustRightInd w:val="0"/>
        <w:spacing w:line="360" w:lineRule="auto"/>
        <w:ind w:right="-284"/>
        <w:jc w:val="both"/>
        <w:rPr>
          <w:rFonts w:ascii="Century Gothic" w:hAnsi="Century Gothic"/>
          <w:b/>
          <w:bCs/>
          <w:sz w:val="22"/>
          <w:szCs w:val="22"/>
        </w:rPr>
      </w:pPr>
      <w:r w:rsidRPr="00D478D4">
        <w:rPr>
          <w:rFonts w:ascii="Century Gothic" w:hAnsi="Century Gothic"/>
          <w:b/>
          <w:bCs/>
          <w:sz w:val="22"/>
          <w:szCs w:val="22"/>
        </w:rPr>
        <w:t>1</w:t>
      </w:r>
      <w:r w:rsidR="00643BE1">
        <w:rPr>
          <w:rFonts w:ascii="Century Gothic" w:hAnsi="Century Gothic"/>
          <w:b/>
          <w:bCs/>
          <w:sz w:val="22"/>
          <w:szCs w:val="22"/>
        </w:rPr>
        <w:t>0</w:t>
      </w:r>
      <w:r w:rsidR="00FB6148">
        <w:rPr>
          <w:rFonts w:ascii="Century Gothic" w:hAnsi="Century Gothic"/>
          <w:b/>
          <w:bCs/>
          <w:sz w:val="22"/>
          <w:szCs w:val="22"/>
        </w:rPr>
        <w:t>.</w:t>
      </w:r>
      <w:r w:rsidRPr="00D478D4">
        <w:rPr>
          <w:rFonts w:ascii="Century Gothic" w:hAnsi="Century Gothic"/>
          <w:b/>
          <w:bCs/>
          <w:sz w:val="22"/>
          <w:szCs w:val="22"/>
        </w:rPr>
        <w:t xml:space="preserve"> PREVISÃO DE RECURSOS FINANCEIROS:</w:t>
      </w:r>
    </w:p>
    <w:p w14:paraId="440E8D41" w14:textId="2ED41206" w:rsidR="0093600C" w:rsidRPr="00D478D4" w:rsidRDefault="00717B97" w:rsidP="009D0013">
      <w:pPr>
        <w:pStyle w:val="Recuodecorpodetexto"/>
        <w:suppressAutoHyphens/>
        <w:spacing w:after="120"/>
        <w:ind w:right="-284" w:firstLine="708"/>
        <w:jc w:val="both"/>
        <w:rPr>
          <w:rFonts w:ascii="Century Gothic" w:hAnsi="Century Gothic"/>
          <w:sz w:val="22"/>
          <w:szCs w:val="22"/>
        </w:rPr>
      </w:pPr>
      <w:r w:rsidRPr="00D478D4">
        <w:rPr>
          <w:rFonts w:ascii="Century Gothic" w:hAnsi="Century Gothic"/>
          <w:sz w:val="22"/>
          <w:szCs w:val="22"/>
        </w:rPr>
        <w:lastRenderedPageBreak/>
        <w:t>O financiamento da política de Assistência Social em Vera Cruz do Oeste provém</w:t>
      </w:r>
      <w:r w:rsidR="0093600C" w:rsidRPr="00D478D4">
        <w:rPr>
          <w:rFonts w:ascii="Century Gothic" w:hAnsi="Century Gothic"/>
          <w:sz w:val="22"/>
          <w:szCs w:val="22"/>
        </w:rPr>
        <w:t xml:space="preserve"> de </w:t>
      </w:r>
      <w:r w:rsidRPr="00D478D4">
        <w:rPr>
          <w:rFonts w:ascii="Century Gothic" w:hAnsi="Century Gothic"/>
          <w:sz w:val="22"/>
          <w:szCs w:val="22"/>
        </w:rPr>
        <w:t>recursos ordinários e</w:t>
      </w:r>
      <w:r w:rsidR="0093600C" w:rsidRPr="00D478D4">
        <w:rPr>
          <w:rFonts w:ascii="Century Gothic" w:hAnsi="Century Gothic"/>
          <w:sz w:val="22"/>
          <w:szCs w:val="22"/>
        </w:rPr>
        <w:t xml:space="preserve"> vinculad</w:t>
      </w:r>
      <w:r w:rsidRPr="00D478D4">
        <w:rPr>
          <w:rFonts w:ascii="Century Gothic" w:hAnsi="Century Gothic"/>
          <w:sz w:val="22"/>
          <w:szCs w:val="22"/>
        </w:rPr>
        <w:t>o</w:t>
      </w:r>
      <w:r w:rsidR="0093600C" w:rsidRPr="00D478D4">
        <w:rPr>
          <w:rFonts w:ascii="Century Gothic" w:hAnsi="Century Gothic"/>
          <w:sz w:val="22"/>
          <w:szCs w:val="22"/>
        </w:rPr>
        <w:t>s.</w:t>
      </w:r>
    </w:p>
    <w:p w14:paraId="7D4DCA61" w14:textId="1AD33445" w:rsidR="0093600C" w:rsidRPr="00D478D4" w:rsidRDefault="0093600C" w:rsidP="009D0013">
      <w:pPr>
        <w:pStyle w:val="Recuodecorpodetexto"/>
        <w:suppressAutoHyphens/>
        <w:spacing w:after="120"/>
        <w:ind w:right="-284" w:firstLine="708"/>
        <w:jc w:val="both"/>
        <w:rPr>
          <w:rFonts w:ascii="Century Gothic" w:hAnsi="Century Gothic"/>
          <w:sz w:val="22"/>
          <w:szCs w:val="22"/>
        </w:rPr>
      </w:pPr>
      <w:r w:rsidRPr="00D478D4">
        <w:rPr>
          <w:rFonts w:ascii="Century Gothic" w:hAnsi="Century Gothic"/>
          <w:sz w:val="22"/>
          <w:szCs w:val="22"/>
        </w:rPr>
        <w:t>O orçamento do FMAS</w:t>
      </w:r>
      <w:r w:rsidR="00717B97" w:rsidRPr="00D478D4">
        <w:rPr>
          <w:rFonts w:ascii="Century Gothic" w:hAnsi="Century Gothic"/>
          <w:sz w:val="22"/>
          <w:szCs w:val="22"/>
        </w:rPr>
        <w:t>, é composto por repasses financeiros</w:t>
      </w:r>
      <w:r w:rsidRPr="00D478D4">
        <w:rPr>
          <w:rFonts w:ascii="Century Gothic" w:hAnsi="Century Gothic"/>
          <w:sz w:val="22"/>
          <w:szCs w:val="22"/>
        </w:rPr>
        <w:t xml:space="preserve"> </w:t>
      </w:r>
      <w:r w:rsidR="00717B97" w:rsidRPr="00D478D4">
        <w:rPr>
          <w:rFonts w:ascii="Century Gothic" w:hAnsi="Century Gothic"/>
          <w:sz w:val="22"/>
          <w:szCs w:val="22"/>
        </w:rPr>
        <w:t xml:space="preserve">continuados </w:t>
      </w:r>
      <w:r w:rsidRPr="00D478D4">
        <w:rPr>
          <w:rFonts w:ascii="Century Gothic" w:hAnsi="Century Gothic"/>
          <w:sz w:val="22"/>
          <w:szCs w:val="22"/>
        </w:rPr>
        <w:t xml:space="preserve">do Fundo Nacional de Assistência Social – FNAS, </w:t>
      </w:r>
      <w:r w:rsidR="00717B97" w:rsidRPr="00D478D4">
        <w:rPr>
          <w:rFonts w:ascii="Century Gothic" w:hAnsi="Century Gothic"/>
          <w:sz w:val="22"/>
          <w:szCs w:val="22"/>
        </w:rPr>
        <w:t>visando a</w:t>
      </w:r>
      <w:r w:rsidRPr="00D478D4">
        <w:rPr>
          <w:rFonts w:ascii="Century Gothic" w:hAnsi="Century Gothic"/>
          <w:sz w:val="22"/>
          <w:szCs w:val="22"/>
        </w:rPr>
        <w:t xml:space="preserve"> execução de serviços socioassistenciais </w:t>
      </w:r>
      <w:r w:rsidR="00717B97" w:rsidRPr="00D478D4">
        <w:rPr>
          <w:rFonts w:ascii="Century Gothic" w:hAnsi="Century Gothic"/>
          <w:sz w:val="22"/>
          <w:szCs w:val="22"/>
        </w:rPr>
        <w:t>e gestão</w:t>
      </w:r>
      <w:r w:rsidRPr="00D478D4">
        <w:rPr>
          <w:rFonts w:ascii="Century Gothic" w:hAnsi="Century Gothic"/>
          <w:sz w:val="22"/>
          <w:szCs w:val="22"/>
        </w:rPr>
        <w:t>. Os repasses do FNAS para o Município podem variar, pois estão atrelados a aferição dos indicadores que compõem o Índice de Gestão Descentralizada-Bolsa Família e o Índice de Gestão Descentralizada -Sistema Único de Assistência Social/SUAS, bem como do alcance do atendimento do público prioritário do Serviço de Convivência e Fortalecimento de Vínculos.</w:t>
      </w:r>
    </w:p>
    <w:p w14:paraId="48066D50" w14:textId="5837328D" w:rsidR="0093600C" w:rsidRPr="00D478D4" w:rsidRDefault="0093600C" w:rsidP="00655E59">
      <w:pPr>
        <w:pStyle w:val="Recuodecorpodetexto"/>
        <w:suppressAutoHyphens/>
        <w:spacing w:after="120"/>
        <w:ind w:firstLine="708"/>
        <w:jc w:val="both"/>
        <w:rPr>
          <w:rFonts w:ascii="Century Gothic" w:hAnsi="Century Gothic" w:cs="Arial"/>
          <w:b/>
          <w:sz w:val="22"/>
          <w:szCs w:val="22"/>
        </w:rPr>
      </w:pPr>
    </w:p>
    <w:p w14:paraId="482415F6" w14:textId="77777777" w:rsidR="00777E6C" w:rsidRPr="00D478D4" w:rsidRDefault="00777E6C" w:rsidP="00655E59">
      <w:pPr>
        <w:pStyle w:val="Recuodecorpodetexto"/>
        <w:suppressAutoHyphens/>
        <w:spacing w:after="120"/>
        <w:ind w:firstLine="708"/>
        <w:jc w:val="both"/>
        <w:rPr>
          <w:rFonts w:ascii="Century Gothic" w:hAnsi="Century Gothic" w:cs="Arial"/>
          <w:b/>
          <w:sz w:val="22"/>
          <w:szCs w:val="22"/>
        </w:rPr>
      </w:pPr>
    </w:p>
    <w:p w14:paraId="7FC056EC" w14:textId="77777777" w:rsidR="00807AE6" w:rsidRPr="00D478D4" w:rsidRDefault="00807AE6" w:rsidP="00655E59">
      <w:pPr>
        <w:pStyle w:val="Recuodecorpodetexto"/>
        <w:suppressAutoHyphens/>
        <w:spacing w:after="120"/>
        <w:ind w:firstLine="0"/>
        <w:jc w:val="both"/>
        <w:rPr>
          <w:rFonts w:ascii="Century Gothic" w:hAnsi="Century Gothic" w:cs="Arial"/>
          <w:b/>
          <w:sz w:val="22"/>
          <w:szCs w:val="22"/>
        </w:rPr>
        <w:sectPr w:rsidR="00807AE6" w:rsidRPr="00D478D4" w:rsidSect="00AC0C4F">
          <w:headerReference w:type="default" r:id="rId10"/>
          <w:pgSz w:w="11907" w:h="16840" w:code="9"/>
          <w:pgMar w:top="1843" w:right="1134" w:bottom="851" w:left="1418" w:header="720" w:footer="720" w:gutter="0"/>
          <w:pgNumType w:start="1"/>
          <w:cols w:space="720"/>
        </w:sectPr>
      </w:pPr>
    </w:p>
    <w:p w14:paraId="77986C96" w14:textId="04D69B5E" w:rsidR="00777E6C" w:rsidRPr="00D478D4" w:rsidRDefault="00717B97" w:rsidP="00655E59">
      <w:pPr>
        <w:pStyle w:val="Recuodecorpodetexto"/>
        <w:suppressAutoHyphens/>
        <w:spacing w:after="120"/>
        <w:ind w:firstLine="0"/>
        <w:jc w:val="left"/>
        <w:rPr>
          <w:rFonts w:ascii="Century Gothic" w:hAnsi="Century Gothic" w:cs="Arial"/>
          <w:b/>
          <w:sz w:val="22"/>
          <w:szCs w:val="22"/>
        </w:rPr>
      </w:pPr>
      <w:r w:rsidRPr="00D478D4">
        <w:rPr>
          <w:rFonts w:ascii="Century Gothic" w:hAnsi="Century Gothic" w:cs="Arial"/>
          <w:b/>
          <w:sz w:val="22"/>
          <w:szCs w:val="22"/>
        </w:rPr>
        <w:lastRenderedPageBreak/>
        <w:t>1</w:t>
      </w:r>
      <w:r w:rsidR="00643BE1">
        <w:rPr>
          <w:rFonts w:ascii="Century Gothic" w:hAnsi="Century Gothic" w:cs="Arial"/>
          <w:b/>
          <w:sz w:val="22"/>
          <w:szCs w:val="22"/>
        </w:rPr>
        <w:t>0</w:t>
      </w:r>
      <w:r w:rsidRPr="00D478D4">
        <w:rPr>
          <w:rFonts w:ascii="Century Gothic" w:hAnsi="Century Gothic" w:cs="Arial"/>
          <w:b/>
          <w:sz w:val="22"/>
          <w:szCs w:val="22"/>
        </w:rPr>
        <w:t>.1 – Ações e previsão orçamentária</w:t>
      </w:r>
    </w:p>
    <w:tbl>
      <w:tblPr>
        <w:tblStyle w:val="Tabelacomgrade"/>
        <w:tblW w:w="15451" w:type="dxa"/>
        <w:tblInd w:w="-1281" w:type="dxa"/>
        <w:tblLook w:val="04A0" w:firstRow="1" w:lastRow="0" w:firstColumn="1" w:lastColumn="0" w:noHBand="0" w:noVBand="1"/>
      </w:tblPr>
      <w:tblGrid>
        <w:gridCol w:w="4515"/>
        <w:gridCol w:w="1497"/>
        <w:gridCol w:w="1250"/>
        <w:gridCol w:w="1497"/>
        <w:gridCol w:w="1192"/>
        <w:gridCol w:w="1497"/>
        <w:gridCol w:w="1192"/>
        <w:gridCol w:w="1497"/>
        <w:gridCol w:w="1314"/>
      </w:tblGrid>
      <w:tr w:rsidR="008D15B8" w:rsidRPr="00D478D4" w14:paraId="069156D2" w14:textId="17209CAD" w:rsidTr="00710F53">
        <w:tc>
          <w:tcPr>
            <w:tcW w:w="5300" w:type="dxa"/>
            <w:vMerge w:val="restart"/>
          </w:tcPr>
          <w:p w14:paraId="348B2FCD" w14:textId="78460B30" w:rsidR="004226F3" w:rsidRPr="00D478D4" w:rsidRDefault="004226F3" w:rsidP="00655E59">
            <w:pPr>
              <w:pStyle w:val="Recuodecorpodetexto"/>
              <w:suppressAutoHyphens/>
              <w:spacing w:after="120"/>
              <w:ind w:firstLine="0"/>
              <w:rPr>
                <w:rFonts w:ascii="Century Gothic" w:hAnsi="Century Gothic" w:cs="Arial"/>
                <w:b/>
                <w:sz w:val="22"/>
                <w:szCs w:val="22"/>
              </w:rPr>
            </w:pPr>
            <w:r w:rsidRPr="00D478D4">
              <w:rPr>
                <w:rFonts w:ascii="Century Gothic" w:hAnsi="Century Gothic" w:cs="Arial"/>
                <w:b/>
                <w:sz w:val="22"/>
                <w:szCs w:val="22"/>
              </w:rPr>
              <w:t>Eixo</w:t>
            </w:r>
          </w:p>
        </w:tc>
        <w:tc>
          <w:tcPr>
            <w:tcW w:w="2646" w:type="dxa"/>
            <w:gridSpan w:val="2"/>
          </w:tcPr>
          <w:p w14:paraId="05E43C1E" w14:textId="5CF10C79" w:rsidR="004226F3" w:rsidRPr="00D478D4" w:rsidRDefault="004226F3" w:rsidP="00655E59">
            <w:pPr>
              <w:pStyle w:val="Recuodecorpodetexto"/>
              <w:suppressAutoHyphens/>
              <w:spacing w:after="120"/>
              <w:ind w:firstLine="0"/>
              <w:rPr>
                <w:rFonts w:ascii="Century Gothic" w:hAnsi="Century Gothic" w:cs="Arial"/>
                <w:b/>
                <w:sz w:val="22"/>
                <w:szCs w:val="22"/>
              </w:rPr>
            </w:pPr>
            <w:r w:rsidRPr="00D478D4">
              <w:rPr>
                <w:rFonts w:ascii="Century Gothic" w:hAnsi="Century Gothic" w:cs="Arial"/>
                <w:b/>
                <w:sz w:val="22"/>
                <w:szCs w:val="22"/>
              </w:rPr>
              <w:t>2026</w:t>
            </w:r>
          </w:p>
        </w:tc>
        <w:tc>
          <w:tcPr>
            <w:tcW w:w="2594" w:type="dxa"/>
            <w:gridSpan w:val="2"/>
          </w:tcPr>
          <w:p w14:paraId="6228BBD7" w14:textId="3B675FF3" w:rsidR="004226F3" w:rsidRPr="00D478D4" w:rsidRDefault="004226F3" w:rsidP="00655E59">
            <w:pPr>
              <w:pStyle w:val="Recuodecorpodetexto"/>
              <w:suppressAutoHyphens/>
              <w:spacing w:after="120"/>
              <w:ind w:firstLine="0"/>
              <w:rPr>
                <w:rFonts w:ascii="Century Gothic" w:hAnsi="Century Gothic" w:cs="Arial"/>
                <w:b/>
                <w:sz w:val="22"/>
                <w:szCs w:val="22"/>
              </w:rPr>
            </w:pPr>
            <w:r w:rsidRPr="00D478D4">
              <w:rPr>
                <w:rFonts w:ascii="Century Gothic" w:hAnsi="Century Gothic" w:cs="Arial"/>
                <w:b/>
                <w:sz w:val="22"/>
                <w:szCs w:val="22"/>
              </w:rPr>
              <w:t>2027</w:t>
            </w:r>
          </w:p>
        </w:tc>
        <w:tc>
          <w:tcPr>
            <w:tcW w:w="2317" w:type="dxa"/>
            <w:gridSpan w:val="2"/>
          </w:tcPr>
          <w:p w14:paraId="547C1172" w14:textId="77346915" w:rsidR="004226F3" w:rsidRPr="00D478D4" w:rsidRDefault="004226F3" w:rsidP="00655E59">
            <w:pPr>
              <w:pStyle w:val="Recuodecorpodetexto"/>
              <w:suppressAutoHyphens/>
              <w:spacing w:after="120"/>
              <w:ind w:firstLine="0"/>
              <w:rPr>
                <w:rFonts w:ascii="Century Gothic" w:hAnsi="Century Gothic" w:cs="Arial"/>
                <w:b/>
                <w:sz w:val="22"/>
                <w:szCs w:val="22"/>
              </w:rPr>
            </w:pPr>
            <w:r w:rsidRPr="00D478D4">
              <w:rPr>
                <w:rFonts w:ascii="Century Gothic" w:hAnsi="Century Gothic" w:cs="Arial"/>
                <w:b/>
                <w:sz w:val="22"/>
                <w:szCs w:val="22"/>
              </w:rPr>
              <w:t>2028</w:t>
            </w:r>
          </w:p>
        </w:tc>
        <w:tc>
          <w:tcPr>
            <w:tcW w:w="2594" w:type="dxa"/>
            <w:gridSpan w:val="2"/>
          </w:tcPr>
          <w:p w14:paraId="592745F4" w14:textId="36F7CFE7" w:rsidR="004226F3" w:rsidRPr="00D478D4" w:rsidRDefault="004226F3" w:rsidP="00655E59">
            <w:pPr>
              <w:pStyle w:val="Recuodecorpodetexto"/>
              <w:suppressAutoHyphens/>
              <w:spacing w:after="120"/>
              <w:ind w:firstLine="0"/>
              <w:rPr>
                <w:rFonts w:ascii="Century Gothic" w:hAnsi="Century Gothic" w:cs="Arial"/>
                <w:b/>
                <w:sz w:val="22"/>
                <w:szCs w:val="22"/>
              </w:rPr>
            </w:pPr>
            <w:r w:rsidRPr="00D478D4">
              <w:rPr>
                <w:rFonts w:ascii="Century Gothic" w:hAnsi="Century Gothic" w:cs="Arial"/>
                <w:b/>
                <w:sz w:val="22"/>
                <w:szCs w:val="22"/>
              </w:rPr>
              <w:t>2029</w:t>
            </w:r>
          </w:p>
        </w:tc>
      </w:tr>
      <w:tr w:rsidR="008C1AEB" w:rsidRPr="00D478D4" w14:paraId="09F26280" w14:textId="52B388D1" w:rsidTr="00710F53">
        <w:tc>
          <w:tcPr>
            <w:tcW w:w="5300" w:type="dxa"/>
            <w:vMerge/>
          </w:tcPr>
          <w:p w14:paraId="1A9B3B08" w14:textId="0B515FFF" w:rsidR="004226F3" w:rsidRPr="00D478D4" w:rsidRDefault="004226F3" w:rsidP="00655E59">
            <w:pPr>
              <w:pStyle w:val="Recuodecorpodetexto"/>
              <w:suppressAutoHyphens/>
              <w:spacing w:after="120"/>
              <w:ind w:firstLine="0"/>
              <w:rPr>
                <w:rFonts w:ascii="Century Gothic" w:hAnsi="Century Gothic" w:cs="Arial"/>
                <w:b/>
                <w:sz w:val="22"/>
                <w:szCs w:val="22"/>
              </w:rPr>
            </w:pPr>
          </w:p>
        </w:tc>
        <w:tc>
          <w:tcPr>
            <w:tcW w:w="1380" w:type="dxa"/>
          </w:tcPr>
          <w:p w14:paraId="503466B1" w14:textId="364D943A" w:rsidR="004226F3" w:rsidRPr="00D478D4" w:rsidRDefault="004226F3" w:rsidP="00655E59">
            <w:pPr>
              <w:pStyle w:val="Recuodecorpodetexto"/>
              <w:suppressAutoHyphens/>
              <w:spacing w:after="120"/>
              <w:ind w:firstLine="0"/>
              <w:jc w:val="both"/>
              <w:rPr>
                <w:rFonts w:ascii="Century Gothic" w:hAnsi="Century Gothic" w:cs="Arial"/>
                <w:bCs/>
                <w:sz w:val="22"/>
                <w:szCs w:val="22"/>
              </w:rPr>
            </w:pPr>
            <w:r w:rsidRPr="00D478D4">
              <w:rPr>
                <w:rFonts w:ascii="Century Gothic" w:hAnsi="Century Gothic" w:cs="Arial"/>
                <w:bCs/>
                <w:sz w:val="22"/>
                <w:szCs w:val="22"/>
              </w:rPr>
              <w:t>Municipal</w:t>
            </w:r>
          </w:p>
        </w:tc>
        <w:tc>
          <w:tcPr>
            <w:tcW w:w="1266" w:type="dxa"/>
          </w:tcPr>
          <w:p w14:paraId="119C7D91" w14:textId="43F76866" w:rsidR="004226F3" w:rsidRPr="00D478D4" w:rsidRDefault="004226F3" w:rsidP="00655E59">
            <w:pPr>
              <w:pStyle w:val="Recuodecorpodetexto"/>
              <w:suppressAutoHyphens/>
              <w:spacing w:after="120"/>
              <w:ind w:firstLine="0"/>
              <w:jc w:val="both"/>
              <w:rPr>
                <w:rFonts w:ascii="Century Gothic" w:hAnsi="Century Gothic" w:cs="Arial"/>
                <w:bCs/>
                <w:sz w:val="22"/>
                <w:szCs w:val="22"/>
              </w:rPr>
            </w:pPr>
            <w:r w:rsidRPr="00D478D4">
              <w:rPr>
                <w:rFonts w:ascii="Century Gothic" w:hAnsi="Century Gothic" w:cs="Arial"/>
                <w:bCs/>
                <w:sz w:val="22"/>
                <w:szCs w:val="22"/>
              </w:rPr>
              <w:t>Federal</w:t>
            </w:r>
          </w:p>
        </w:tc>
        <w:tc>
          <w:tcPr>
            <w:tcW w:w="1415" w:type="dxa"/>
          </w:tcPr>
          <w:p w14:paraId="3B89D55B" w14:textId="3BC7AEE0" w:rsidR="004226F3" w:rsidRPr="00D478D4" w:rsidRDefault="004226F3" w:rsidP="00655E59">
            <w:pPr>
              <w:pStyle w:val="Recuodecorpodetexto"/>
              <w:suppressAutoHyphens/>
              <w:spacing w:after="120"/>
              <w:ind w:firstLine="0"/>
              <w:jc w:val="both"/>
              <w:rPr>
                <w:rFonts w:ascii="Century Gothic" w:hAnsi="Century Gothic" w:cs="Arial"/>
                <w:b/>
                <w:sz w:val="22"/>
                <w:szCs w:val="22"/>
              </w:rPr>
            </w:pPr>
            <w:r w:rsidRPr="00D478D4">
              <w:rPr>
                <w:rFonts w:ascii="Century Gothic" w:hAnsi="Century Gothic" w:cs="Arial"/>
                <w:bCs/>
                <w:sz w:val="22"/>
                <w:szCs w:val="22"/>
              </w:rPr>
              <w:t>Municipal</w:t>
            </w:r>
          </w:p>
        </w:tc>
        <w:tc>
          <w:tcPr>
            <w:tcW w:w="1179" w:type="dxa"/>
          </w:tcPr>
          <w:p w14:paraId="4B65581E" w14:textId="0D25803E" w:rsidR="004226F3" w:rsidRPr="00D478D4" w:rsidRDefault="004226F3" w:rsidP="00655E59">
            <w:pPr>
              <w:pStyle w:val="Recuodecorpodetexto"/>
              <w:suppressAutoHyphens/>
              <w:spacing w:after="120"/>
              <w:ind w:firstLine="0"/>
              <w:jc w:val="both"/>
              <w:rPr>
                <w:rFonts w:ascii="Century Gothic" w:hAnsi="Century Gothic" w:cs="Arial"/>
                <w:b/>
                <w:sz w:val="22"/>
                <w:szCs w:val="22"/>
              </w:rPr>
            </w:pPr>
            <w:r w:rsidRPr="00D478D4">
              <w:rPr>
                <w:rFonts w:ascii="Century Gothic" w:hAnsi="Century Gothic" w:cs="Arial"/>
                <w:bCs/>
                <w:sz w:val="22"/>
                <w:szCs w:val="22"/>
              </w:rPr>
              <w:t>Federal</w:t>
            </w:r>
          </w:p>
        </w:tc>
        <w:tc>
          <w:tcPr>
            <w:tcW w:w="1214" w:type="dxa"/>
          </w:tcPr>
          <w:p w14:paraId="0BEAA465" w14:textId="588B89FE" w:rsidR="004226F3" w:rsidRPr="00D478D4" w:rsidRDefault="004226F3" w:rsidP="00655E59">
            <w:pPr>
              <w:pStyle w:val="Recuodecorpodetexto"/>
              <w:suppressAutoHyphens/>
              <w:spacing w:after="120"/>
              <w:ind w:firstLine="0"/>
              <w:jc w:val="both"/>
              <w:rPr>
                <w:rFonts w:ascii="Century Gothic" w:hAnsi="Century Gothic" w:cs="Arial"/>
                <w:b/>
                <w:sz w:val="22"/>
                <w:szCs w:val="22"/>
              </w:rPr>
            </w:pPr>
            <w:r w:rsidRPr="00D478D4">
              <w:rPr>
                <w:rFonts w:ascii="Century Gothic" w:hAnsi="Century Gothic" w:cs="Arial"/>
                <w:bCs/>
                <w:sz w:val="22"/>
                <w:szCs w:val="22"/>
              </w:rPr>
              <w:t>Municipal</w:t>
            </w:r>
          </w:p>
        </w:tc>
        <w:tc>
          <w:tcPr>
            <w:tcW w:w="1103" w:type="dxa"/>
          </w:tcPr>
          <w:p w14:paraId="308EFB50" w14:textId="4B78A349" w:rsidR="004226F3" w:rsidRPr="00D478D4" w:rsidRDefault="004226F3" w:rsidP="00655E59">
            <w:pPr>
              <w:pStyle w:val="Recuodecorpodetexto"/>
              <w:suppressAutoHyphens/>
              <w:spacing w:after="120"/>
              <w:ind w:firstLine="0"/>
              <w:jc w:val="both"/>
              <w:rPr>
                <w:rFonts w:ascii="Century Gothic" w:hAnsi="Century Gothic" w:cs="Arial"/>
                <w:b/>
                <w:sz w:val="22"/>
                <w:szCs w:val="22"/>
              </w:rPr>
            </w:pPr>
            <w:r w:rsidRPr="00D478D4">
              <w:rPr>
                <w:rFonts w:ascii="Century Gothic" w:hAnsi="Century Gothic" w:cs="Arial"/>
                <w:bCs/>
                <w:sz w:val="22"/>
                <w:szCs w:val="22"/>
              </w:rPr>
              <w:t>Federal</w:t>
            </w:r>
          </w:p>
        </w:tc>
        <w:tc>
          <w:tcPr>
            <w:tcW w:w="1380" w:type="dxa"/>
          </w:tcPr>
          <w:p w14:paraId="77243258" w14:textId="0A39E601" w:rsidR="004226F3" w:rsidRPr="00D478D4" w:rsidRDefault="004226F3" w:rsidP="00655E59">
            <w:pPr>
              <w:pStyle w:val="Recuodecorpodetexto"/>
              <w:suppressAutoHyphens/>
              <w:spacing w:after="120"/>
              <w:ind w:firstLine="0"/>
              <w:jc w:val="both"/>
              <w:rPr>
                <w:rFonts w:ascii="Century Gothic" w:hAnsi="Century Gothic" w:cs="Arial"/>
                <w:b/>
                <w:sz w:val="22"/>
                <w:szCs w:val="22"/>
              </w:rPr>
            </w:pPr>
            <w:r w:rsidRPr="00D478D4">
              <w:rPr>
                <w:rFonts w:ascii="Century Gothic" w:hAnsi="Century Gothic" w:cs="Arial"/>
                <w:bCs/>
                <w:sz w:val="22"/>
                <w:szCs w:val="22"/>
              </w:rPr>
              <w:t>Municipal</w:t>
            </w:r>
          </w:p>
        </w:tc>
        <w:tc>
          <w:tcPr>
            <w:tcW w:w="1214" w:type="dxa"/>
          </w:tcPr>
          <w:p w14:paraId="4C949856" w14:textId="4DCD665E" w:rsidR="004226F3" w:rsidRPr="00D478D4" w:rsidRDefault="004226F3" w:rsidP="00655E59">
            <w:pPr>
              <w:pStyle w:val="Recuodecorpodetexto"/>
              <w:suppressAutoHyphens/>
              <w:spacing w:after="120"/>
              <w:ind w:firstLine="0"/>
              <w:jc w:val="both"/>
              <w:rPr>
                <w:rFonts w:ascii="Century Gothic" w:hAnsi="Century Gothic" w:cs="Arial"/>
                <w:bCs/>
                <w:sz w:val="22"/>
                <w:szCs w:val="22"/>
              </w:rPr>
            </w:pPr>
            <w:r w:rsidRPr="00D478D4">
              <w:rPr>
                <w:rFonts w:ascii="Century Gothic" w:hAnsi="Century Gothic" w:cs="Arial"/>
                <w:bCs/>
                <w:sz w:val="22"/>
                <w:szCs w:val="22"/>
              </w:rPr>
              <w:t>Federal</w:t>
            </w:r>
          </w:p>
        </w:tc>
      </w:tr>
      <w:tr w:rsidR="008C1AEB" w:rsidRPr="00D478D4" w14:paraId="2644C160" w14:textId="7BA4EFFC" w:rsidTr="00710F53">
        <w:tc>
          <w:tcPr>
            <w:tcW w:w="5300" w:type="dxa"/>
          </w:tcPr>
          <w:p w14:paraId="32B975AF" w14:textId="0DC6CFF1"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Administrativo da unidade – órgão gestor</w:t>
            </w:r>
          </w:p>
        </w:tc>
        <w:tc>
          <w:tcPr>
            <w:tcW w:w="1380" w:type="dxa"/>
          </w:tcPr>
          <w:p w14:paraId="0FE4825C" w14:textId="55267693"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1.037.800,00</w:t>
            </w:r>
          </w:p>
        </w:tc>
        <w:tc>
          <w:tcPr>
            <w:tcW w:w="1266" w:type="dxa"/>
          </w:tcPr>
          <w:p w14:paraId="0EABA674" w14:textId="204A3EC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39.000,00</w:t>
            </w:r>
          </w:p>
        </w:tc>
        <w:tc>
          <w:tcPr>
            <w:tcW w:w="1415" w:type="dxa"/>
          </w:tcPr>
          <w:p w14:paraId="6A1D70CD" w14:textId="4973D57D"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1.100.043,39</w:t>
            </w:r>
          </w:p>
        </w:tc>
        <w:tc>
          <w:tcPr>
            <w:tcW w:w="1179" w:type="dxa"/>
          </w:tcPr>
          <w:p w14:paraId="12BE36B0" w14:textId="2A95ADB9"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41.340,00</w:t>
            </w:r>
          </w:p>
        </w:tc>
        <w:tc>
          <w:tcPr>
            <w:tcW w:w="1214" w:type="dxa"/>
          </w:tcPr>
          <w:p w14:paraId="0645FC30" w14:textId="0EA8C0D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1.164.175,92</w:t>
            </w:r>
          </w:p>
        </w:tc>
        <w:tc>
          <w:tcPr>
            <w:tcW w:w="1103" w:type="dxa"/>
          </w:tcPr>
          <w:p w14:paraId="130D7453" w14:textId="7676410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43.750,12</w:t>
            </w:r>
          </w:p>
        </w:tc>
        <w:tc>
          <w:tcPr>
            <w:tcW w:w="1380" w:type="dxa"/>
          </w:tcPr>
          <w:p w14:paraId="69459924" w14:textId="67F50F7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1.232.047,38</w:t>
            </w:r>
          </w:p>
        </w:tc>
        <w:tc>
          <w:tcPr>
            <w:tcW w:w="1214" w:type="dxa"/>
          </w:tcPr>
          <w:p w14:paraId="01978119" w14:textId="54CF0C0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46.300,76</w:t>
            </w:r>
          </w:p>
        </w:tc>
      </w:tr>
      <w:tr w:rsidR="008C1AEB" w:rsidRPr="00D478D4" w14:paraId="2C92EBB1" w14:textId="2C405AF3" w:rsidTr="00710F53">
        <w:tc>
          <w:tcPr>
            <w:tcW w:w="5300" w:type="dxa"/>
          </w:tcPr>
          <w:p w14:paraId="733B9C47" w14:textId="497B4EF9"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Revitalização, Ampliação e Melhorias nas Unidades de Assistência Social</w:t>
            </w:r>
          </w:p>
        </w:tc>
        <w:tc>
          <w:tcPr>
            <w:tcW w:w="1380" w:type="dxa"/>
          </w:tcPr>
          <w:p w14:paraId="50E747C1" w14:textId="7CC1D779"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11.000,00</w:t>
            </w:r>
          </w:p>
        </w:tc>
        <w:tc>
          <w:tcPr>
            <w:tcW w:w="1266" w:type="dxa"/>
          </w:tcPr>
          <w:p w14:paraId="6983FEFC" w14:textId="782E26A9"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415" w:type="dxa"/>
          </w:tcPr>
          <w:p w14:paraId="07D9F72C" w14:textId="1EA422E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11.660,00</w:t>
            </w:r>
          </w:p>
        </w:tc>
        <w:tc>
          <w:tcPr>
            <w:tcW w:w="1179" w:type="dxa"/>
          </w:tcPr>
          <w:p w14:paraId="2B425FBE" w14:textId="6D2524EF"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214" w:type="dxa"/>
          </w:tcPr>
          <w:p w14:paraId="2C5FBA11" w14:textId="68E20C8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12.339,77</w:t>
            </w:r>
          </w:p>
        </w:tc>
        <w:tc>
          <w:tcPr>
            <w:tcW w:w="1103" w:type="dxa"/>
          </w:tcPr>
          <w:p w14:paraId="7ECF2AF4" w14:textId="377D77A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380" w:type="dxa"/>
          </w:tcPr>
          <w:p w14:paraId="6CAFD5D6" w14:textId="2BA91CD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13.059,20</w:t>
            </w:r>
          </w:p>
        </w:tc>
        <w:tc>
          <w:tcPr>
            <w:tcW w:w="1214" w:type="dxa"/>
          </w:tcPr>
          <w:p w14:paraId="3BEDDEF7" w14:textId="4B1AA47E"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000</w:t>
            </w:r>
          </w:p>
        </w:tc>
      </w:tr>
      <w:tr w:rsidR="008C1AEB" w:rsidRPr="00D478D4" w14:paraId="3E1ABAC5" w14:textId="2F8F8209" w:rsidTr="00710F53">
        <w:tc>
          <w:tcPr>
            <w:tcW w:w="5300" w:type="dxa"/>
          </w:tcPr>
          <w:p w14:paraId="36BB45A2" w14:textId="23848BD5"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Renovação, Manutenção e conservação da frota da Unidade</w:t>
            </w:r>
          </w:p>
        </w:tc>
        <w:tc>
          <w:tcPr>
            <w:tcW w:w="1380" w:type="dxa"/>
          </w:tcPr>
          <w:p w14:paraId="496B35D0" w14:textId="42AB1AF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38.000,00</w:t>
            </w:r>
          </w:p>
        </w:tc>
        <w:tc>
          <w:tcPr>
            <w:tcW w:w="1266" w:type="dxa"/>
          </w:tcPr>
          <w:p w14:paraId="57DDFDD5" w14:textId="3D95C3F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13.000,00</w:t>
            </w:r>
          </w:p>
        </w:tc>
        <w:tc>
          <w:tcPr>
            <w:tcW w:w="1415" w:type="dxa"/>
          </w:tcPr>
          <w:p w14:paraId="7A5FB735" w14:textId="483730F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40.280,00</w:t>
            </w:r>
          </w:p>
        </w:tc>
        <w:tc>
          <w:tcPr>
            <w:tcW w:w="1179" w:type="dxa"/>
          </w:tcPr>
          <w:p w14:paraId="535D51DF" w14:textId="2973246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13.780,00</w:t>
            </w:r>
          </w:p>
        </w:tc>
        <w:tc>
          <w:tcPr>
            <w:tcW w:w="1214" w:type="dxa"/>
          </w:tcPr>
          <w:p w14:paraId="0143728E" w14:textId="7ACCA58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42.628,32</w:t>
            </w:r>
          </w:p>
        </w:tc>
        <w:tc>
          <w:tcPr>
            <w:tcW w:w="1103" w:type="dxa"/>
          </w:tcPr>
          <w:p w14:paraId="1E733FC0" w14:textId="1843AE1B"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14.583,37</w:t>
            </w:r>
          </w:p>
        </w:tc>
        <w:tc>
          <w:tcPr>
            <w:tcW w:w="1380" w:type="dxa"/>
          </w:tcPr>
          <w:p w14:paraId="5C7E0C67" w14:textId="24C8C2B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45.113,55</w:t>
            </w:r>
          </w:p>
        </w:tc>
        <w:tc>
          <w:tcPr>
            <w:tcW w:w="1214" w:type="dxa"/>
          </w:tcPr>
          <w:p w14:paraId="2F7C5C67" w14:textId="2205FCB5"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15.433,59</w:t>
            </w:r>
          </w:p>
        </w:tc>
      </w:tr>
      <w:tr w:rsidR="008C1AEB" w:rsidRPr="00D478D4" w14:paraId="2522B46A" w14:textId="50F199AF" w:rsidTr="00710F53">
        <w:tc>
          <w:tcPr>
            <w:tcW w:w="5300" w:type="dxa"/>
          </w:tcPr>
          <w:p w14:paraId="13E2BFCE" w14:textId="773EDCA3"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Capacitação de Recursos Humanos </w:t>
            </w:r>
          </w:p>
        </w:tc>
        <w:tc>
          <w:tcPr>
            <w:tcW w:w="1380" w:type="dxa"/>
          </w:tcPr>
          <w:p w14:paraId="7CE4EC18" w14:textId="14C51033"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21.000,00</w:t>
            </w:r>
          </w:p>
        </w:tc>
        <w:tc>
          <w:tcPr>
            <w:tcW w:w="1266" w:type="dxa"/>
          </w:tcPr>
          <w:p w14:paraId="09905837" w14:textId="6FAE116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2.000,00</w:t>
            </w:r>
          </w:p>
        </w:tc>
        <w:tc>
          <w:tcPr>
            <w:tcW w:w="1415" w:type="dxa"/>
          </w:tcPr>
          <w:p w14:paraId="0194DD2C" w14:textId="6C926045"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22.260,00</w:t>
            </w:r>
          </w:p>
        </w:tc>
        <w:tc>
          <w:tcPr>
            <w:tcW w:w="1179" w:type="dxa"/>
          </w:tcPr>
          <w:p w14:paraId="564A64AB" w14:textId="1A82ECF2"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w:t>
            </w:r>
            <w:r w:rsidR="004226F3" w:rsidRPr="00D478D4">
              <w:rPr>
                <w:rFonts w:ascii="Century Gothic" w:hAnsi="Century Gothic" w:cs="Arial"/>
                <w:bCs/>
                <w:sz w:val="22"/>
                <w:szCs w:val="22"/>
              </w:rPr>
              <w:t>.120,00</w:t>
            </w:r>
          </w:p>
        </w:tc>
        <w:tc>
          <w:tcPr>
            <w:tcW w:w="1214" w:type="dxa"/>
          </w:tcPr>
          <w:p w14:paraId="7F04DD18" w14:textId="6AEB5954"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23.557,76</w:t>
            </w:r>
          </w:p>
        </w:tc>
        <w:tc>
          <w:tcPr>
            <w:tcW w:w="1103" w:type="dxa"/>
          </w:tcPr>
          <w:p w14:paraId="18C26EF0" w14:textId="0E8F9910"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2.243,60</w:t>
            </w:r>
          </w:p>
        </w:tc>
        <w:tc>
          <w:tcPr>
            <w:tcW w:w="1380" w:type="dxa"/>
          </w:tcPr>
          <w:p w14:paraId="7626BA70" w14:textId="370044D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24.231,18</w:t>
            </w:r>
          </w:p>
        </w:tc>
        <w:tc>
          <w:tcPr>
            <w:tcW w:w="1214" w:type="dxa"/>
          </w:tcPr>
          <w:p w14:paraId="5FA1A63D" w14:textId="2DD95C00"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2.374,40</w:t>
            </w:r>
          </w:p>
        </w:tc>
      </w:tr>
      <w:tr w:rsidR="008C1AEB" w:rsidRPr="00D478D4" w14:paraId="2D453DA3" w14:textId="57735FEE" w:rsidTr="00710F53">
        <w:tc>
          <w:tcPr>
            <w:tcW w:w="5300" w:type="dxa"/>
          </w:tcPr>
          <w:p w14:paraId="54B1E942" w14:textId="64F4C690"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Manutenção do PAIF</w:t>
            </w:r>
          </w:p>
        </w:tc>
        <w:tc>
          <w:tcPr>
            <w:tcW w:w="1380" w:type="dxa"/>
          </w:tcPr>
          <w:p w14:paraId="484E7F10" w14:textId="456142F7"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w:t>
            </w:r>
            <w:r w:rsidR="004226F3" w:rsidRPr="00D478D4">
              <w:rPr>
                <w:rFonts w:ascii="Century Gothic" w:hAnsi="Century Gothic" w:cs="Arial"/>
                <w:bCs/>
                <w:sz w:val="22"/>
                <w:szCs w:val="22"/>
              </w:rPr>
              <w:t>.500,00</w:t>
            </w:r>
          </w:p>
        </w:tc>
        <w:tc>
          <w:tcPr>
            <w:tcW w:w="1266" w:type="dxa"/>
          </w:tcPr>
          <w:p w14:paraId="2EF560C1" w14:textId="2AD947EC"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8.000,00</w:t>
            </w:r>
          </w:p>
        </w:tc>
        <w:tc>
          <w:tcPr>
            <w:tcW w:w="1415" w:type="dxa"/>
          </w:tcPr>
          <w:p w14:paraId="168D8E21" w14:textId="5CAF633F"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1.590</w:t>
            </w:r>
            <w:r w:rsidR="004226F3" w:rsidRPr="00D478D4">
              <w:rPr>
                <w:rFonts w:ascii="Century Gothic" w:hAnsi="Century Gothic" w:cs="Arial"/>
                <w:bCs/>
                <w:sz w:val="22"/>
                <w:szCs w:val="22"/>
              </w:rPr>
              <w:t>,00</w:t>
            </w:r>
          </w:p>
        </w:tc>
        <w:tc>
          <w:tcPr>
            <w:tcW w:w="1179" w:type="dxa"/>
          </w:tcPr>
          <w:p w14:paraId="38257439" w14:textId="6E465049"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8.480,00</w:t>
            </w:r>
          </w:p>
        </w:tc>
        <w:tc>
          <w:tcPr>
            <w:tcW w:w="1214" w:type="dxa"/>
          </w:tcPr>
          <w:p w14:paraId="0FE878E4" w14:textId="3B7B4964"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1.682,70</w:t>
            </w:r>
          </w:p>
        </w:tc>
        <w:tc>
          <w:tcPr>
            <w:tcW w:w="1103" w:type="dxa"/>
          </w:tcPr>
          <w:p w14:paraId="152EABA6" w14:textId="41BCB515"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8.974,38</w:t>
            </w:r>
          </w:p>
        </w:tc>
        <w:tc>
          <w:tcPr>
            <w:tcW w:w="1380" w:type="dxa"/>
          </w:tcPr>
          <w:p w14:paraId="3A7BCBF5" w14:textId="1B9DC728"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1.780,80</w:t>
            </w:r>
          </w:p>
        </w:tc>
        <w:tc>
          <w:tcPr>
            <w:tcW w:w="1214" w:type="dxa"/>
          </w:tcPr>
          <w:p w14:paraId="00340B46" w14:textId="539CD878" w:rsidR="004226F3" w:rsidRPr="00D478D4" w:rsidRDefault="00D038FB"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9.497,59</w:t>
            </w:r>
          </w:p>
        </w:tc>
      </w:tr>
      <w:tr w:rsidR="008C1AEB" w:rsidRPr="00D478D4" w14:paraId="4F1215E0" w14:textId="67A13FCA" w:rsidTr="00710F53">
        <w:tc>
          <w:tcPr>
            <w:tcW w:w="5300" w:type="dxa"/>
          </w:tcPr>
          <w:p w14:paraId="4E665C0D" w14:textId="4B6A8F45"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Manutenção do CRAS</w:t>
            </w:r>
          </w:p>
        </w:tc>
        <w:tc>
          <w:tcPr>
            <w:tcW w:w="1380" w:type="dxa"/>
          </w:tcPr>
          <w:p w14:paraId="47E6400E" w14:textId="5655196F"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6.200,00</w:t>
            </w:r>
          </w:p>
        </w:tc>
        <w:tc>
          <w:tcPr>
            <w:tcW w:w="1266" w:type="dxa"/>
          </w:tcPr>
          <w:p w14:paraId="584AA300" w14:textId="661F3B73"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10.000,00</w:t>
            </w:r>
          </w:p>
        </w:tc>
        <w:tc>
          <w:tcPr>
            <w:tcW w:w="1415" w:type="dxa"/>
          </w:tcPr>
          <w:p w14:paraId="425C2AB1" w14:textId="2D4CEAAD"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6.572,00</w:t>
            </w:r>
          </w:p>
        </w:tc>
        <w:tc>
          <w:tcPr>
            <w:tcW w:w="1179" w:type="dxa"/>
          </w:tcPr>
          <w:p w14:paraId="48DA34F6" w14:textId="47947A77"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10.600,00</w:t>
            </w:r>
          </w:p>
        </w:tc>
        <w:tc>
          <w:tcPr>
            <w:tcW w:w="1214" w:type="dxa"/>
          </w:tcPr>
          <w:p w14:paraId="762E9DC0" w14:textId="739567C8"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6.955,15</w:t>
            </w:r>
          </w:p>
        </w:tc>
        <w:tc>
          <w:tcPr>
            <w:tcW w:w="1103" w:type="dxa"/>
          </w:tcPr>
          <w:p w14:paraId="03E79AC6" w14:textId="744BFD7A"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11.217,99</w:t>
            </w:r>
          </w:p>
        </w:tc>
        <w:tc>
          <w:tcPr>
            <w:tcW w:w="1380" w:type="dxa"/>
          </w:tcPr>
          <w:p w14:paraId="6729529A" w14:textId="71A88D60"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7.360,63</w:t>
            </w:r>
          </w:p>
        </w:tc>
        <w:tc>
          <w:tcPr>
            <w:tcW w:w="1214" w:type="dxa"/>
          </w:tcPr>
          <w:p w14:paraId="30190D8A" w14:textId="3559C230" w:rsidR="004226F3" w:rsidRPr="00D478D4" w:rsidRDefault="00A13D82"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11.871,99</w:t>
            </w:r>
          </w:p>
        </w:tc>
      </w:tr>
      <w:tr w:rsidR="008C1AEB" w:rsidRPr="00D478D4" w14:paraId="53B205BB" w14:textId="4C29313D" w:rsidTr="00710F53">
        <w:tc>
          <w:tcPr>
            <w:tcW w:w="5300" w:type="dxa"/>
          </w:tcPr>
          <w:p w14:paraId="1E31B350" w14:textId="65B6E2F1"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Manutenção do SCFV </w:t>
            </w:r>
          </w:p>
        </w:tc>
        <w:tc>
          <w:tcPr>
            <w:tcW w:w="1380" w:type="dxa"/>
          </w:tcPr>
          <w:p w14:paraId="73B8B6DC" w14:textId="3CB23CD2"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132</w:t>
            </w:r>
            <w:r w:rsidR="004226F3" w:rsidRPr="00D478D4">
              <w:rPr>
                <w:rFonts w:ascii="Century Gothic" w:hAnsi="Century Gothic" w:cs="Arial"/>
                <w:bCs/>
                <w:sz w:val="22"/>
                <w:szCs w:val="22"/>
              </w:rPr>
              <w:t>.000,00</w:t>
            </w:r>
          </w:p>
        </w:tc>
        <w:tc>
          <w:tcPr>
            <w:tcW w:w="1266" w:type="dxa"/>
          </w:tcPr>
          <w:p w14:paraId="52D9D149" w14:textId="685D5C0B"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88.000,00</w:t>
            </w:r>
          </w:p>
        </w:tc>
        <w:tc>
          <w:tcPr>
            <w:tcW w:w="1415" w:type="dxa"/>
          </w:tcPr>
          <w:p w14:paraId="093EAF58" w14:textId="7510D1B8"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139</w:t>
            </w:r>
            <w:r w:rsidR="004226F3" w:rsidRPr="00D478D4">
              <w:rPr>
                <w:rFonts w:ascii="Century Gothic" w:hAnsi="Century Gothic" w:cs="Arial"/>
                <w:bCs/>
                <w:sz w:val="22"/>
                <w:szCs w:val="22"/>
              </w:rPr>
              <w:t>.</w:t>
            </w:r>
            <w:r w:rsidRPr="00D478D4">
              <w:rPr>
                <w:rFonts w:ascii="Century Gothic" w:hAnsi="Century Gothic" w:cs="Arial"/>
                <w:bCs/>
                <w:sz w:val="22"/>
                <w:szCs w:val="22"/>
              </w:rPr>
              <w:t>92</w:t>
            </w:r>
            <w:r w:rsidR="004226F3" w:rsidRPr="00D478D4">
              <w:rPr>
                <w:rFonts w:ascii="Century Gothic" w:hAnsi="Century Gothic" w:cs="Arial"/>
                <w:bCs/>
                <w:sz w:val="22"/>
                <w:szCs w:val="22"/>
              </w:rPr>
              <w:t>0,00</w:t>
            </w:r>
          </w:p>
        </w:tc>
        <w:tc>
          <w:tcPr>
            <w:tcW w:w="1179" w:type="dxa"/>
          </w:tcPr>
          <w:p w14:paraId="67A72DCE" w14:textId="706034B2"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93.280,00</w:t>
            </w:r>
          </w:p>
        </w:tc>
        <w:tc>
          <w:tcPr>
            <w:tcW w:w="1214" w:type="dxa"/>
          </w:tcPr>
          <w:p w14:paraId="13952AB4" w14:textId="10E59582"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148.077,34</w:t>
            </w:r>
          </w:p>
        </w:tc>
        <w:tc>
          <w:tcPr>
            <w:tcW w:w="1103" w:type="dxa"/>
          </w:tcPr>
          <w:p w14:paraId="34DD4E30" w14:textId="367FFD97"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98.718,22</w:t>
            </w:r>
          </w:p>
        </w:tc>
        <w:tc>
          <w:tcPr>
            <w:tcW w:w="1380" w:type="dxa"/>
          </w:tcPr>
          <w:p w14:paraId="290D5FB4" w14:textId="5CD99E31"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156.710,25</w:t>
            </w:r>
          </w:p>
        </w:tc>
        <w:tc>
          <w:tcPr>
            <w:tcW w:w="1214" w:type="dxa"/>
          </w:tcPr>
          <w:p w14:paraId="6352BD49" w14:textId="5C76032C" w:rsidR="004226F3" w:rsidRPr="00D478D4" w:rsidRDefault="002A3FFE"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104.473,49</w:t>
            </w:r>
          </w:p>
        </w:tc>
      </w:tr>
      <w:tr w:rsidR="008C1AEB" w:rsidRPr="00D478D4" w14:paraId="5CE0929B" w14:textId="78348856" w:rsidTr="00710F53">
        <w:tc>
          <w:tcPr>
            <w:tcW w:w="5300" w:type="dxa"/>
          </w:tcPr>
          <w:p w14:paraId="455DCC5B" w14:textId="3838277E"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Manutenção do SPSB no domicilio p/ PCD e idosos</w:t>
            </w:r>
          </w:p>
        </w:tc>
        <w:tc>
          <w:tcPr>
            <w:tcW w:w="1380" w:type="dxa"/>
          </w:tcPr>
          <w:p w14:paraId="3A75A15D" w14:textId="46385171"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3.000,00</w:t>
            </w:r>
          </w:p>
        </w:tc>
        <w:tc>
          <w:tcPr>
            <w:tcW w:w="1266" w:type="dxa"/>
          </w:tcPr>
          <w:p w14:paraId="4CBA251B" w14:textId="5CEED9D2"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415" w:type="dxa"/>
          </w:tcPr>
          <w:p w14:paraId="1C2E4F02" w14:textId="714C802B"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3.180,00</w:t>
            </w:r>
          </w:p>
        </w:tc>
        <w:tc>
          <w:tcPr>
            <w:tcW w:w="1179" w:type="dxa"/>
          </w:tcPr>
          <w:p w14:paraId="1FFAF25D" w14:textId="522736B6"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7930A828" w14:textId="7A44D504"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3.365,40</w:t>
            </w:r>
          </w:p>
        </w:tc>
        <w:tc>
          <w:tcPr>
            <w:tcW w:w="1103" w:type="dxa"/>
          </w:tcPr>
          <w:p w14:paraId="2DF96C4E" w14:textId="456AD3C3"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54BCAE92" w14:textId="6302135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3.561,60</w:t>
            </w:r>
          </w:p>
        </w:tc>
        <w:tc>
          <w:tcPr>
            <w:tcW w:w="1214" w:type="dxa"/>
          </w:tcPr>
          <w:p w14:paraId="125F3DE3" w14:textId="2E4AAC0B"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181D7678" w14:textId="6AD5DDA4" w:rsidTr="00710F53">
        <w:tc>
          <w:tcPr>
            <w:tcW w:w="5300" w:type="dxa"/>
          </w:tcPr>
          <w:p w14:paraId="16D1FA54" w14:textId="272FD072"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Concessão de Benefícios Eventuais</w:t>
            </w:r>
          </w:p>
        </w:tc>
        <w:tc>
          <w:tcPr>
            <w:tcW w:w="1380" w:type="dxa"/>
          </w:tcPr>
          <w:p w14:paraId="107D18D9" w14:textId="705C6CF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205.000,00</w:t>
            </w:r>
          </w:p>
        </w:tc>
        <w:tc>
          <w:tcPr>
            <w:tcW w:w="1266" w:type="dxa"/>
          </w:tcPr>
          <w:p w14:paraId="66AEADE5" w14:textId="19439738" w:rsidR="004226F3" w:rsidRPr="00D478D4" w:rsidRDefault="001A0ECF"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56520F0B" w14:textId="24CD51D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217.300,00</w:t>
            </w:r>
          </w:p>
        </w:tc>
        <w:tc>
          <w:tcPr>
            <w:tcW w:w="1179" w:type="dxa"/>
          </w:tcPr>
          <w:p w14:paraId="259A6D16" w14:textId="72FD656D"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30579D90" w14:textId="171385D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229.968,</w:t>
            </w:r>
            <w:r w:rsidR="001A0ECF" w:rsidRPr="00D478D4">
              <w:rPr>
                <w:rFonts w:ascii="Century Gothic" w:hAnsi="Century Gothic" w:cs="Arial"/>
                <w:bCs/>
                <w:sz w:val="22"/>
                <w:szCs w:val="22"/>
              </w:rPr>
              <w:t>5</w:t>
            </w:r>
            <w:r w:rsidRPr="00D478D4">
              <w:rPr>
                <w:rFonts w:ascii="Century Gothic" w:hAnsi="Century Gothic" w:cs="Arial"/>
                <w:bCs/>
                <w:sz w:val="22"/>
                <w:szCs w:val="22"/>
              </w:rPr>
              <w:t>9</w:t>
            </w:r>
          </w:p>
        </w:tc>
        <w:tc>
          <w:tcPr>
            <w:tcW w:w="1103" w:type="dxa"/>
          </w:tcPr>
          <w:p w14:paraId="5A67FBA8" w14:textId="7E28FF01"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622E43BB" w14:textId="1542CE24"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243.375,76</w:t>
            </w:r>
          </w:p>
        </w:tc>
        <w:tc>
          <w:tcPr>
            <w:tcW w:w="1214" w:type="dxa"/>
          </w:tcPr>
          <w:p w14:paraId="29A4D4EA" w14:textId="288A3A48" w:rsidR="004226F3" w:rsidRPr="00D478D4" w:rsidRDefault="001A0ECF"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51D8A70B" w14:textId="3388E40F" w:rsidTr="00710F53">
        <w:tc>
          <w:tcPr>
            <w:tcW w:w="5300" w:type="dxa"/>
          </w:tcPr>
          <w:p w14:paraId="2DD3FA8F" w14:textId="0FE190BB"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Programa Família Acolhedora – PCD e Idosos</w:t>
            </w:r>
          </w:p>
        </w:tc>
        <w:tc>
          <w:tcPr>
            <w:tcW w:w="1380" w:type="dxa"/>
          </w:tcPr>
          <w:p w14:paraId="38401E96" w14:textId="705EC601"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130.000,00</w:t>
            </w:r>
          </w:p>
        </w:tc>
        <w:tc>
          <w:tcPr>
            <w:tcW w:w="1266" w:type="dxa"/>
          </w:tcPr>
          <w:p w14:paraId="1483677B" w14:textId="2B630A27" w:rsidR="004226F3" w:rsidRPr="00D478D4" w:rsidRDefault="008D15B8"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10259987" w14:textId="1F275845"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137.800,00</w:t>
            </w:r>
          </w:p>
        </w:tc>
        <w:tc>
          <w:tcPr>
            <w:tcW w:w="1179" w:type="dxa"/>
          </w:tcPr>
          <w:p w14:paraId="6E80E706" w14:textId="11894EEA"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622BB6DB" w14:textId="73F1EE51"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146.833,74</w:t>
            </w:r>
          </w:p>
        </w:tc>
        <w:tc>
          <w:tcPr>
            <w:tcW w:w="1103" w:type="dxa"/>
          </w:tcPr>
          <w:p w14:paraId="6893BF65" w14:textId="5BA52B31"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072264A1" w14:textId="1EA42AD0"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154.335,85</w:t>
            </w:r>
          </w:p>
        </w:tc>
        <w:tc>
          <w:tcPr>
            <w:tcW w:w="1214" w:type="dxa"/>
          </w:tcPr>
          <w:p w14:paraId="25A1DF21" w14:textId="6A76DBE0"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3F44C690" w14:textId="4DF9B9FF" w:rsidTr="00710F53">
        <w:tc>
          <w:tcPr>
            <w:tcW w:w="5300" w:type="dxa"/>
          </w:tcPr>
          <w:p w14:paraId="301DB65E" w14:textId="1A91A00D"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PAEFI – Serv. De Prot. e Atendimento Especializado</w:t>
            </w:r>
          </w:p>
        </w:tc>
        <w:tc>
          <w:tcPr>
            <w:tcW w:w="1380" w:type="dxa"/>
          </w:tcPr>
          <w:p w14:paraId="7EE9F1A9" w14:textId="20C57D3E"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w:t>
            </w:r>
            <w:r w:rsidR="004226F3" w:rsidRPr="00D478D4">
              <w:rPr>
                <w:rFonts w:ascii="Century Gothic" w:hAnsi="Century Gothic" w:cs="Arial"/>
                <w:bCs/>
                <w:sz w:val="22"/>
                <w:szCs w:val="22"/>
              </w:rPr>
              <w:t>.000,00</w:t>
            </w:r>
          </w:p>
        </w:tc>
        <w:tc>
          <w:tcPr>
            <w:tcW w:w="1266" w:type="dxa"/>
          </w:tcPr>
          <w:p w14:paraId="54B7F6D9" w14:textId="27C0DC66"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1.000,00</w:t>
            </w:r>
          </w:p>
        </w:tc>
        <w:tc>
          <w:tcPr>
            <w:tcW w:w="1415" w:type="dxa"/>
          </w:tcPr>
          <w:p w14:paraId="3085BCF9" w14:textId="4D2BC84A"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4.240</w:t>
            </w:r>
            <w:r w:rsidR="004226F3" w:rsidRPr="00D478D4">
              <w:rPr>
                <w:rFonts w:ascii="Century Gothic" w:hAnsi="Century Gothic" w:cs="Arial"/>
                <w:bCs/>
                <w:sz w:val="22"/>
                <w:szCs w:val="22"/>
              </w:rPr>
              <w:t>,00</w:t>
            </w:r>
          </w:p>
        </w:tc>
        <w:tc>
          <w:tcPr>
            <w:tcW w:w="1179" w:type="dxa"/>
          </w:tcPr>
          <w:p w14:paraId="048E537D" w14:textId="56161FC3"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1.060,00</w:t>
            </w:r>
          </w:p>
        </w:tc>
        <w:tc>
          <w:tcPr>
            <w:tcW w:w="1214" w:type="dxa"/>
          </w:tcPr>
          <w:p w14:paraId="63258BC5" w14:textId="10CB414F"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4.487,19</w:t>
            </w:r>
          </w:p>
        </w:tc>
        <w:tc>
          <w:tcPr>
            <w:tcW w:w="1103" w:type="dxa"/>
          </w:tcPr>
          <w:p w14:paraId="0A3AFBDE" w14:textId="1C8FA67E"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1.121,80</w:t>
            </w:r>
          </w:p>
        </w:tc>
        <w:tc>
          <w:tcPr>
            <w:tcW w:w="1380" w:type="dxa"/>
          </w:tcPr>
          <w:p w14:paraId="13DD35AA" w14:textId="02E31CC6"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4.748,79</w:t>
            </w:r>
          </w:p>
        </w:tc>
        <w:tc>
          <w:tcPr>
            <w:tcW w:w="1214" w:type="dxa"/>
          </w:tcPr>
          <w:p w14:paraId="006150A5" w14:textId="31AD8E22" w:rsidR="004226F3" w:rsidRPr="00D478D4" w:rsidRDefault="008D15B8"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1.187,20</w:t>
            </w:r>
          </w:p>
        </w:tc>
      </w:tr>
      <w:tr w:rsidR="008C1AEB" w:rsidRPr="00D478D4" w14:paraId="1F15F822" w14:textId="305F77B9" w:rsidTr="00710F53">
        <w:tc>
          <w:tcPr>
            <w:tcW w:w="5300" w:type="dxa"/>
          </w:tcPr>
          <w:p w14:paraId="4014A031" w14:textId="0E27C0F1"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Serviço de MSE (LA e PSC)</w:t>
            </w:r>
          </w:p>
        </w:tc>
        <w:tc>
          <w:tcPr>
            <w:tcW w:w="1380" w:type="dxa"/>
          </w:tcPr>
          <w:p w14:paraId="725251B6" w14:textId="6E396B83"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2.000,00</w:t>
            </w:r>
          </w:p>
        </w:tc>
        <w:tc>
          <w:tcPr>
            <w:tcW w:w="1266" w:type="dxa"/>
          </w:tcPr>
          <w:p w14:paraId="6A5F249A" w14:textId="110B260E" w:rsidR="004226F3" w:rsidRPr="00D478D4" w:rsidRDefault="00ED6FE9"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5F0C23E0" w14:textId="106EC6E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2.120,00</w:t>
            </w:r>
          </w:p>
        </w:tc>
        <w:tc>
          <w:tcPr>
            <w:tcW w:w="1179" w:type="dxa"/>
          </w:tcPr>
          <w:p w14:paraId="14B08CF2" w14:textId="73BFB349" w:rsidR="004226F3" w:rsidRPr="00D478D4" w:rsidRDefault="00ED6FE9"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541BD8C9" w14:textId="5188B27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2.243,60</w:t>
            </w:r>
          </w:p>
        </w:tc>
        <w:tc>
          <w:tcPr>
            <w:tcW w:w="1103" w:type="dxa"/>
          </w:tcPr>
          <w:p w14:paraId="1A282285" w14:textId="1C4DED4F" w:rsidR="004226F3" w:rsidRPr="00D478D4" w:rsidRDefault="00ED6FE9"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10C10B28" w14:textId="0DA730BC"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2.374,40</w:t>
            </w:r>
          </w:p>
        </w:tc>
        <w:tc>
          <w:tcPr>
            <w:tcW w:w="1214" w:type="dxa"/>
          </w:tcPr>
          <w:p w14:paraId="5980CD5F" w14:textId="7495B7DA" w:rsidR="004226F3" w:rsidRPr="00D478D4" w:rsidRDefault="00ED6FE9"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0D601CFD" w14:textId="3D53A395" w:rsidTr="00710F53">
        <w:tc>
          <w:tcPr>
            <w:tcW w:w="5300" w:type="dxa"/>
          </w:tcPr>
          <w:p w14:paraId="1273CBA9" w14:textId="3270BCFA"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lastRenderedPageBreak/>
              <w:t xml:space="preserve">Manutenção do SPSE – </w:t>
            </w:r>
            <w:proofErr w:type="gramStart"/>
            <w:r w:rsidRPr="00D478D4">
              <w:rPr>
                <w:rFonts w:ascii="Century Gothic" w:hAnsi="Century Gothic" w:cs="Arial"/>
                <w:bCs/>
                <w:sz w:val="22"/>
                <w:szCs w:val="22"/>
              </w:rPr>
              <w:t>PCD  e</w:t>
            </w:r>
            <w:proofErr w:type="gramEnd"/>
            <w:r w:rsidRPr="00D478D4">
              <w:rPr>
                <w:rFonts w:ascii="Century Gothic" w:hAnsi="Century Gothic" w:cs="Arial"/>
                <w:bCs/>
                <w:sz w:val="22"/>
                <w:szCs w:val="22"/>
              </w:rPr>
              <w:t xml:space="preserve"> IDOSOS</w:t>
            </w:r>
          </w:p>
        </w:tc>
        <w:tc>
          <w:tcPr>
            <w:tcW w:w="1380" w:type="dxa"/>
          </w:tcPr>
          <w:p w14:paraId="7F58D0A8" w14:textId="6538713B"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2.000,00</w:t>
            </w:r>
          </w:p>
        </w:tc>
        <w:tc>
          <w:tcPr>
            <w:tcW w:w="1266" w:type="dxa"/>
          </w:tcPr>
          <w:p w14:paraId="609A1C5E" w14:textId="76D15DB2" w:rsidR="004226F3" w:rsidRPr="00D478D4" w:rsidRDefault="0061560D"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133F2DE6" w14:textId="415CD2E1"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2.120,00</w:t>
            </w:r>
          </w:p>
        </w:tc>
        <w:tc>
          <w:tcPr>
            <w:tcW w:w="1179" w:type="dxa"/>
          </w:tcPr>
          <w:p w14:paraId="508B2B63" w14:textId="59045D24"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060C5002" w14:textId="2112D18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2.243,60</w:t>
            </w:r>
          </w:p>
        </w:tc>
        <w:tc>
          <w:tcPr>
            <w:tcW w:w="1103" w:type="dxa"/>
          </w:tcPr>
          <w:p w14:paraId="61C520DD" w14:textId="17760213"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628AB8DE" w14:textId="69FD5FC4"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2.374,40</w:t>
            </w:r>
          </w:p>
        </w:tc>
        <w:tc>
          <w:tcPr>
            <w:tcW w:w="1214" w:type="dxa"/>
          </w:tcPr>
          <w:p w14:paraId="4CB75E73" w14:textId="253A5E22"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545EAC69" w14:textId="31AF3B05" w:rsidTr="00710F53">
        <w:tc>
          <w:tcPr>
            <w:tcW w:w="5300" w:type="dxa"/>
          </w:tcPr>
          <w:p w14:paraId="0123957A" w14:textId="0BCBDC76"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Consócio </w:t>
            </w:r>
            <w:proofErr w:type="spellStart"/>
            <w:r w:rsidRPr="00D478D4">
              <w:rPr>
                <w:rFonts w:ascii="Century Gothic" w:hAnsi="Century Gothic" w:cs="Arial"/>
                <w:bCs/>
                <w:sz w:val="22"/>
                <w:szCs w:val="22"/>
              </w:rPr>
              <w:t>Interm</w:t>
            </w:r>
            <w:proofErr w:type="spellEnd"/>
            <w:r w:rsidRPr="00D478D4">
              <w:rPr>
                <w:rFonts w:ascii="Century Gothic" w:hAnsi="Century Gothic" w:cs="Arial"/>
                <w:bCs/>
                <w:sz w:val="22"/>
                <w:szCs w:val="22"/>
              </w:rPr>
              <w:t>. – CIA</w:t>
            </w:r>
            <w:r w:rsidR="0061560D" w:rsidRPr="00D478D4">
              <w:rPr>
                <w:rFonts w:ascii="Century Gothic" w:hAnsi="Century Gothic" w:cs="Arial"/>
                <w:bCs/>
                <w:sz w:val="22"/>
                <w:szCs w:val="22"/>
              </w:rPr>
              <w:t>S</w:t>
            </w:r>
            <w:r w:rsidRPr="00D478D4">
              <w:rPr>
                <w:rFonts w:ascii="Century Gothic" w:hAnsi="Century Gothic" w:cs="Arial"/>
                <w:bCs/>
                <w:sz w:val="22"/>
                <w:szCs w:val="22"/>
              </w:rPr>
              <w:t>OP- Mulheres vítimas de violência</w:t>
            </w:r>
          </w:p>
        </w:tc>
        <w:tc>
          <w:tcPr>
            <w:tcW w:w="1380" w:type="dxa"/>
          </w:tcPr>
          <w:p w14:paraId="4D2A23C4" w14:textId="7ACC3FB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78.800,00</w:t>
            </w:r>
          </w:p>
        </w:tc>
        <w:tc>
          <w:tcPr>
            <w:tcW w:w="1266" w:type="dxa"/>
          </w:tcPr>
          <w:p w14:paraId="0E627BB5" w14:textId="3D8D3226" w:rsidR="004226F3" w:rsidRPr="00D478D4" w:rsidRDefault="0061560D"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73308E11" w14:textId="6332D49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83.528,00</w:t>
            </w:r>
          </w:p>
        </w:tc>
        <w:tc>
          <w:tcPr>
            <w:tcW w:w="1179" w:type="dxa"/>
          </w:tcPr>
          <w:p w14:paraId="778AB6EB" w14:textId="6CC9A8AE"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1F985ECB" w14:textId="60509898"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88.397,68</w:t>
            </w:r>
          </w:p>
        </w:tc>
        <w:tc>
          <w:tcPr>
            <w:tcW w:w="1103" w:type="dxa"/>
          </w:tcPr>
          <w:p w14:paraId="4F24E496" w14:textId="0F5902FD"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55621C31" w14:textId="68DD82D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93.551,26</w:t>
            </w:r>
          </w:p>
        </w:tc>
        <w:tc>
          <w:tcPr>
            <w:tcW w:w="1214" w:type="dxa"/>
          </w:tcPr>
          <w:p w14:paraId="2A77EF1B" w14:textId="64D46D6A"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0205918A" w14:textId="561CB2CD" w:rsidTr="00710F53">
        <w:tc>
          <w:tcPr>
            <w:tcW w:w="5300" w:type="dxa"/>
          </w:tcPr>
          <w:p w14:paraId="6227FD75" w14:textId="19825CD9"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Controle Social – Conselho M. de Assistência social</w:t>
            </w:r>
          </w:p>
        </w:tc>
        <w:tc>
          <w:tcPr>
            <w:tcW w:w="1380" w:type="dxa"/>
          </w:tcPr>
          <w:p w14:paraId="33334EF1" w14:textId="4A95A534"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2.500,00</w:t>
            </w:r>
          </w:p>
        </w:tc>
        <w:tc>
          <w:tcPr>
            <w:tcW w:w="1266" w:type="dxa"/>
          </w:tcPr>
          <w:p w14:paraId="039687B9" w14:textId="4B39FFEA" w:rsidR="004226F3" w:rsidRPr="00D478D4" w:rsidRDefault="0061560D"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40E17E0D" w14:textId="79B9CBF9"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2.650,00</w:t>
            </w:r>
          </w:p>
        </w:tc>
        <w:tc>
          <w:tcPr>
            <w:tcW w:w="1179" w:type="dxa"/>
          </w:tcPr>
          <w:p w14:paraId="1029E0FC" w14:textId="0B1B8B61"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31A8EB41" w14:textId="3D4BC3A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2.804,49</w:t>
            </w:r>
          </w:p>
        </w:tc>
        <w:tc>
          <w:tcPr>
            <w:tcW w:w="1103" w:type="dxa"/>
          </w:tcPr>
          <w:p w14:paraId="53E27D10" w14:textId="3ABEB3C6"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32E4B577" w14:textId="30C074E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2.967,99</w:t>
            </w:r>
          </w:p>
        </w:tc>
        <w:tc>
          <w:tcPr>
            <w:tcW w:w="1214" w:type="dxa"/>
          </w:tcPr>
          <w:p w14:paraId="26045411" w14:textId="41037ADC"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8C1AEB" w:rsidRPr="00D478D4" w14:paraId="72CEA728" w14:textId="0F19D1BE" w:rsidTr="00710F53">
        <w:tc>
          <w:tcPr>
            <w:tcW w:w="5300" w:type="dxa"/>
          </w:tcPr>
          <w:p w14:paraId="1B48E915" w14:textId="77777777"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p>
        </w:tc>
        <w:tc>
          <w:tcPr>
            <w:tcW w:w="1380" w:type="dxa"/>
          </w:tcPr>
          <w:p w14:paraId="57228A64"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266" w:type="dxa"/>
          </w:tcPr>
          <w:p w14:paraId="79445523"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
                <w:sz w:val="22"/>
                <w:szCs w:val="22"/>
              </w:rPr>
            </w:pPr>
          </w:p>
        </w:tc>
        <w:tc>
          <w:tcPr>
            <w:tcW w:w="1415" w:type="dxa"/>
          </w:tcPr>
          <w:p w14:paraId="4D832B61"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179" w:type="dxa"/>
          </w:tcPr>
          <w:p w14:paraId="4FC364A8"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214" w:type="dxa"/>
          </w:tcPr>
          <w:p w14:paraId="15F96237"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103" w:type="dxa"/>
          </w:tcPr>
          <w:p w14:paraId="0D091241"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380" w:type="dxa"/>
          </w:tcPr>
          <w:p w14:paraId="300DEDD4"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c>
          <w:tcPr>
            <w:tcW w:w="1214" w:type="dxa"/>
          </w:tcPr>
          <w:p w14:paraId="6C901706" w14:textId="77777777"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p>
        </w:tc>
      </w:tr>
      <w:tr w:rsidR="008C1AEB" w:rsidRPr="00D478D4" w14:paraId="5DDC4813" w14:textId="6ED03970" w:rsidTr="00710F53">
        <w:tc>
          <w:tcPr>
            <w:tcW w:w="5300" w:type="dxa"/>
          </w:tcPr>
          <w:p w14:paraId="2B81F785" w14:textId="28172B81" w:rsidR="004226F3" w:rsidRPr="00D478D4" w:rsidRDefault="004226F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Promovendo o bem estar do idoso (</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241)</w:t>
            </w:r>
          </w:p>
        </w:tc>
        <w:tc>
          <w:tcPr>
            <w:tcW w:w="1380" w:type="dxa"/>
          </w:tcPr>
          <w:p w14:paraId="34016988" w14:textId="78016EB6"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9.000,00</w:t>
            </w:r>
          </w:p>
        </w:tc>
        <w:tc>
          <w:tcPr>
            <w:tcW w:w="1266" w:type="dxa"/>
          </w:tcPr>
          <w:p w14:paraId="199F98AD" w14:textId="26D56426" w:rsidR="004226F3" w:rsidRPr="00D478D4" w:rsidRDefault="0061560D"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1AB0E60A" w14:textId="5CF7F93A"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9.540,00</w:t>
            </w:r>
          </w:p>
        </w:tc>
        <w:tc>
          <w:tcPr>
            <w:tcW w:w="1179" w:type="dxa"/>
          </w:tcPr>
          <w:p w14:paraId="33A65F09" w14:textId="636FD201" w:rsidR="004226F3" w:rsidRPr="00D478D4" w:rsidRDefault="0061560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1098A255" w14:textId="00A0B7A1"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10.096,18</w:t>
            </w:r>
          </w:p>
        </w:tc>
        <w:tc>
          <w:tcPr>
            <w:tcW w:w="1103" w:type="dxa"/>
          </w:tcPr>
          <w:p w14:paraId="4E7501B9" w14:textId="5FC8ECCF" w:rsidR="004226F3" w:rsidRPr="00D478D4" w:rsidRDefault="005355C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79CFF49D" w14:textId="36B1E23D" w:rsidR="004226F3" w:rsidRPr="00D478D4" w:rsidRDefault="004226F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10.684,79</w:t>
            </w:r>
          </w:p>
        </w:tc>
        <w:tc>
          <w:tcPr>
            <w:tcW w:w="1214" w:type="dxa"/>
          </w:tcPr>
          <w:p w14:paraId="45386C0F" w14:textId="3A31981E" w:rsidR="004226F3" w:rsidRPr="00D478D4" w:rsidRDefault="005355CD"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710F53" w:rsidRPr="00D478D4" w14:paraId="53F9315B" w14:textId="77777777" w:rsidTr="00710F53">
        <w:tc>
          <w:tcPr>
            <w:tcW w:w="5300" w:type="dxa"/>
          </w:tcPr>
          <w:p w14:paraId="1631DC35" w14:textId="77777777"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p>
        </w:tc>
        <w:tc>
          <w:tcPr>
            <w:tcW w:w="1380" w:type="dxa"/>
          </w:tcPr>
          <w:p w14:paraId="11D99335"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266" w:type="dxa"/>
          </w:tcPr>
          <w:p w14:paraId="62F10356"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415" w:type="dxa"/>
          </w:tcPr>
          <w:p w14:paraId="5319E517"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179" w:type="dxa"/>
          </w:tcPr>
          <w:p w14:paraId="23767DF2"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214" w:type="dxa"/>
          </w:tcPr>
          <w:p w14:paraId="13CA778C"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103" w:type="dxa"/>
          </w:tcPr>
          <w:p w14:paraId="5958E609"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380" w:type="dxa"/>
          </w:tcPr>
          <w:p w14:paraId="427DDF9B"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214" w:type="dxa"/>
          </w:tcPr>
          <w:p w14:paraId="71F80C35"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r>
      <w:tr w:rsidR="00710F53" w:rsidRPr="00D478D4" w14:paraId="7325AF38" w14:textId="77777777" w:rsidTr="00710F53">
        <w:tc>
          <w:tcPr>
            <w:tcW w:w="5300" w:type="dxa"/>
          </w:tcPr>
          <w:p w14:paraId="314E6BA5" w14:textId="77777777"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Construção Creche – Infância Feliz</w:t>
            </w:r>
          </w:p>
          <w:p w14:paraId="2D435E01" w14:textId="288462D3" w:rsidR="000F0E44" w:rsidRPr="00D478D4" w:rsidRDefault="000F0E44"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243)</w:t>
            </w:r>
          </w:p>
        </w:tc>
        <w:tc>
          <w:tcPr>
            <w:tcW w:w="1380" w:type="dxa"/>
          </w:tcPr>
          <w:p w14:paraId="0C7A14E6" w14:textId="18404835"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5.000,00</w:t>
            </w:r>
          </w:p>
        </w:tc>
        <w:tc>
          <w:tcPr>
            <w:tcW w:w="1266" w:type="dxa"/>
          </w:tcPr>
          <w:p w14:paraId="42807F71" w14:textId="751EDA83"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415" w:type="dxa"/>
          </w:tcPr>
          <w:p w14:paraId="56A5DB41" w14:textId="3BB1DBC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5.300,00</w:t>
            </w:r>
          </w:p>
        </w:tc>
        <w:tc>
          <w:tcPr>
            <w:tcW w:w="1179" w:type="dxa"/>
          </w:tcPr>
          <w:p w14:paraId="33D93836" w14:textId="314A76BB"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214" w:type="dxa"/>
          </w:tcPr>
          <w:p w14:paraId="2F4E432A" w14:textId="10B9B84E"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5.608,99</w:t>
            </w:r>
          </w:p>
        </w:tc>
        <w:tc>
          <w:tcPr>
            <w:tcW w:w="1103" w:type="dxa"/>
          </w:tcPr>
          <w:p w14:paraId="68736A09" w14:textId="3FE0500B"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c>
          <w:tcPr>
            <w:tcW w:w="1380" w:type="dxa"/>
          </w:tcPr>
          <w:p w14:paraId="2EB7DBEC" w14:textId="1B6B8952"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5.935,99</w:t>
            </w:r>
          </w:p>
        </w:tc>
        <w:tc>
          <w:tcPr>
            <w:tcW w:w="1214" w:type="dxa"/>
          </w:tcPr>
          <w:p w14:paraId="5E7CC1DA" w14:textId="077FC1AB"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00</w:t>
            </w:r>
          </w:p>
        </w:tc>
      </w:tr>
      <w:tr w:rsidR="00710F53" w:rsidRPr="00D478D4" w14:paraId="386E9887" w14:textId="2096445B" w:rsidTr="00710F53">
        <w:tc>
          <w:tcPr>
            <w:tcW w:w="5300" w:type="dxa"/>
          </w:tcPr>
          <w:p w14:paraId="193C6E01" w14:textId="1E0EA2A3"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Manutenção do Conselho Tutelar (</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243)</w:t>
            </w:r>
          </w:p>
        </w:tc>
        <w:tc>
          <w:tcPr>
            <w:tcW w:w="1380" w:type="dxa"/>
          </w:tcPr>
          <w:p w14:paraId="3E54D622" w14:textId="262709D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174.700,00</w:t>
            </w:r>
          </w:p>
        </w:tc>
        <w:tc>
          <w:tcPr>
            <w:tcW w:w="1266" w:type="dxa"/>
          </w:tcPr>
          <w:p w14:paraId="5761367F" w14:textId="1959A875" w:rsidR="00710F53" w:rsidRPr="00D478D4" w:rsidRDefault="00710F53"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477493D5" w14:textId="1B4202C0"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185.182,00</w:t>
            </w:r>
          </w:p>
        </w:tc>
        <w:tc>
          <w:tcPr>
            <w:tcW w:w="1179" w:type="dxa"/>
          </w:tcPr>
          <w:p w14:paraId="77323730" w14:textId="1FA0555E"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5C7C1137" w14:textId="37335A75"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195.978,11</w:t>
            </w:r>
          </w:p>
        </w:tc>
        <w:tc>
          <w:tcPr>
            <w:tcW w:w="1103" w:type="dxa"/>
          </w:tcPr>
          <w:p w14:paraId="79FC2986" w14:textId="64F7A7DA"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59D1FA7B" w14:textId="1FB06DB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207.403,64</w:t>
            </w:r>
          </w:p>
        </w:tc>
        <w:tc>
          <w:tcPr>
            <w:tcW w:w="1214" w:type="dxa"/>
          </w:tcPr>
          <w:p w14:paraId="3FC926C8" w14:textId="0BEF3296"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710F53" w:rsidRPr="00D478D4" w14:paraId="56BB0404" w14:textId="22E1AAB0" w:rsidTr="00710F53">
        <w:tc>
          <w:tcPr>
            <w:tcW w:w="5300" w:type="dxa"/>
          </w:tcPr>
          <w:p w14:paraId="0C36D422" w14:textId="77777777" w:rsidR="000F0E44"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Manutenção do FMDCA </w:t>
            </w:r>
          </w:p>
          <w:p w14:paraId="3E9C46B8" w14:textId="314A58A1"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243)</w:t>
            </w:r>
          </w:p>
        </w:tc>
        <w:tc>
          <w:tcPr>
            <w:tcW w:w="1380" w:type="dxa"/>
          </w:tcPr>
          <w:p w14:paraId="0C51CC13" w14:textId="6D34054E"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53.000,00</w:t>
            </w:r>
          </w:p>
        </w:tc>
        <w:tc>
          <w:tcPr>
            <w:tcW w:w="1266" w:type="dxa"/>
          </w:tcPr>
          <w:p w14:paraId="047ACA9A" w14:textId="352F8C1F" w:rsidR="00710F53" w:rsidRPr="00D478D4" w:rsidRDefault="00710F53"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75BB217A" w14:textId="352489E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56.180,00</w:t>
            </w:r>
          </w:p>
        </w:tc>
        <w:tc>
          <w:tcPr>
            <w:tcW w:w="1179" w:type="dxa"/>
          </w:tcPr>
          <w:p w14:paraId="4DC8F643" w14:textId="7C1F5B79"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319C3538" w14:textId="09392683"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59.455,29</w:t>
            </w:r>
          </w:p>
        </w:tc>
        <w:tc>
          <w:tcPr>
            <w:tcW w:w="1103" w:type="dxa"/>
          </w:tcPr>
          <w:p w14:paraId="671CE9E7" w14:textId="5A052578"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5B46436B" w14:textId="210C5C71"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62.921,53</w:t>
            </w:r>
          </w:p>
        </w:tc>
        <w:tc>
          <w:tcPr>
            <w:tcW w:w="1214" w:type="dxa"/>
          </w:tcPr>
          <w:p w14:paraId="465DE838" w14:textId="127B57D2"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710F53" w:rsidRPr="00D478D4" w14:paraId="58F5690A" w14:textId="1BA294B9" w:rsidTr="00710F53">
        <w:tc>
          <w:tcPr>
            <w:tcW w:w="5300" w:type="dxa"/>
          </w:tcPr>
          <w:p w14:paraId="6AAE06DE" w14:textId="77777777" w:rsidR="000F0E44"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Manutenção do Programa Família Acolhedora – FMDCA </w:t>
            </w:r>
          </w:p>
          <w:p w14:paraId="7960A393" w14:textId="6AAC2FAE"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243)</w:t>
            </w:r>
          </w:p>
        </w:tc>
        <w:tc>
          <w:tcPr>
            <w:tcW w:w="1380" w:type="dxa"/>
          </w:tcPr>
          <w:p w14:paraId="0B70317F" w14:textId="69789192"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50.000,00</w:t>
            </w:r>
          </w:p>
        </w:tc>
        <w:tc>
          <w:tcPr>
            <w:tcW w:w="1266" w:type="dxa"/>
          </w:tcPr>
          <w:p w14:paraId="09B0C0B6" w14:textId="20E4C3FF" w:rsidR="00710F53" w:rsidRPr="00D478D4" w:rsidRDefault="00710F53"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Cs/>
                <w:sz w:val="22"/>
                <w:szCs w:val="22"/>
              </w:rPr>
              <w:t>0</w:t>
            </w:r>
          </w:p>
        </w:tc>
        <w:tc>
          <w:tcPr>
            <w:tcW w:w="1415" w:type="dxa"/>
          </w:tcPr>
          <w:p w14:paraId="5CDDB924" w14:textId="04344635"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53.000,00</w:t>
            </w:r>
          </w:p>
        </w:tc>
        <w:tc>
          <w:tcPr>
            <w:tcW w:w="1179" w:type="dxa"/>
          </w:tcPr>
          <w:p w14:paraId="4CB201E0" w14:textId="033FC3AA"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214" w:type="dxa"/>
          </w:tcPr>
          <w:p w14:paraId="63FEBA5A" w14:textId="784D951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56.089,90</w:t>
            </w:r>
          </w:p>
        </w:tc>
        <w:tc>
          <w:tcPr>
            <w:tcW w:w="1103" w:type="dxa"/>
          </w:tcPr>
          <w:p w14:paraId="35D6D549" w14:textId="404202C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c>
          <w:tcPr>
            <w:tcW w:w="1380" w:type="dxa"/>
          </w:tcPr>
          <w:p w14:paraId="0DC1272A" w14:textId="4934DE54"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59.359,94</w:t>
            </w:r>
          </w:p>
        </w:tc>
        <w:tc>
          <w:tcPr>
            <w:tcW w:w="1214" w:type="dxa"/>
          </w:tcPr>
          <w:p w14:paraId="473031A8" w14:textId="3F72A5EE"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0</w:t>
            </w:r>
          </w:p>
        </w:tc>
      </w:tr>
      <w:tr w:rsidR="00710F53" w:rsidRPr="00D478D4" w14:paraId="175DE9D1" w14:textId="1EEDD991" w:rsidTr="00710F53">
        <w:tc>
          <w:tcPr>
            <w:tcW w:w="5300" w:type="dxa"/>
          </w:tcPr>
          <w:p w14:paraId="4DDD769A" w14:textId="0A887C4E"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 xml:space="preserve">Habita Bem-Moradia </w:t>
            </w:r>
            <w:r w:rsidR="000F0E44" w:rsidRPr="00D478D4">
              <w:rPr>
                <w:rFonts w:ascii="Century Gothic" w:hAnsi="Century Gothic" w:cs="Arial"/>
                <w:bCs/>
                <w:sz w:val="22"/>
                <w:szCs w:val="22"/>
              </w:rPr>
              <w:t>D</w:t>
            </w:r>
            <w:r w:rsidRPr="00D478D4">
              <w:rPr>
                <w:rFonts w:ascii="Century Gothic" w:hAnsi="Century Gothic" w:cs="Arial"/>
                <w:bCs/>
                <w:sz w:val="22"/>
                <w:szCs w:val="22"/>
              </w:rPr>
              <w:t>igna</w:t>
            </w:r>
          </w:p>
          <w:p w14:paraId="38D636C5" w14:textId="47C72C16" w:rsidR="00710F53" w:rsidRPr="00D478D4" w:rsidRDefault="00710F53" w:rsidP="004921FA">
            <w:pPr>
              <w:pStyle w:val="Recuodecorpodetexto"/>
              <w:suppressAutoHyphens/>
              <w:spacing w:after="120" w:line="276" w:lineRule="auto"/>
              <w:ind w:firstLine="0"/>
              <w:jc w:val="left"/>
              <w:rPr>
                <w:rFonts w:ascii="Century Gothic" w:hAnsi="Century Gothic" w:cs="Arial"/>
                <w:bCs/>
                <w:sz w:val="22"/>
                <w:szCs w:val="22"/>
              </w:rPr>
            </w:pPr>
            <w:r w:rsidRPr="00D478D4">
              <w:rPr>
                <w:rFonts w:ascii="Century Gothic" w:hAnsi="Century Gothic" w:cs="Arial"/>
                <w:bCs/>
                <w:sz w:val="22"/>
                <w:szCs w:val="22"/>
              </w:rPr>
              <w:t>(</w:t>
            </w:r>
            <w:proofErr w:type="spellStart"/>
            <w:r w:rsidRPr="00D478D4">
              <w:rPr>
                <w:rFonts w:ascii="Century Gothic" w:hAnsi="Century Gothic" w:cs="Arial"/>
                <w:bCs/>
                <w:sz w:val="22"/>
                <w:szCs w:val="22"/>
              </w:rPr>
              <w:t>Func</w:t>
            </w:r>
            <w:proofErr w:type="spellEnd"/>
            <w:r w:rsidRPr="00D478D4">
              <w:rPr>
                <w:rFonts w:ascii="Century Gothic" w:hAnsi="Century Gothic" w:cs="Arial"/>
                <w:bCs/>
                <w:sz w:val="22"/>
                <w:szCs w:val="22"/>
              </w:rPr>
              <w:t>. Programática 482)</w:t>
            </w:r>
          </w:p>
        </w:tc>
        <w:tc>
          <w:tcPr>
            <w:tcW w:w="1380" w:type="dxa"/>
          </w:tcPr>
          <w:p w14:paraId="0CFFF17F" w14:textId="094BCCD8"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2.000,00</w:t>
            </w:r>
          </w:p>
        </w:tc>
        <w:tc>
          <w:tcPr>
            <w:tcW w:w="1266" w:type="dxa"/>
          </w:tcPr>
          <w:p w14:paraId="23C486EB" w14:textId="3BFE403A" w:rsidR="00710F53" w:rsidRPr="00D478D4" w:rsidRDefault="00710F53" w:rsidP="004921FA">
            <w:pPr>
              <w:pStyle w:val="Recuodecorpodetexto"/>
              <w:suppressAutoHyphens/>
              <w:spacing w:after="120" w:line="276" w:lineRule="auto"/>
              <w:ind w:firstLine="0"/>
              <w:jc w:val="both"/>
              <w:rPr>
                <w:rFonts w:ascii="Century Gothic" w:hAnsi="Century Gothic" w:cs="Arial"/>
                <w:b/>
                <w:sz w:val="22"/>
                <w:szCs w:val="22"/>
              </w:rPr>
            </w:pPr>
            <w:r w:rsidRPr="00D478D4">
              <w:rPr>
                <w:rFonts w:ascii="Century Gothic" w:hAnsi="Century Gothic" w:cs="Arial"/>
                <w:b/>
                <w:sz w:val="22"/>
                <w:szCs w:val="22"/>
              </w:rPr>
              <w:t>0</w:t>
            </w:r>
          </w:p>
        </w:tc>
        <w:tc>
          <w:tcPr>
            <w:tcW w:w="1415" w:type="dxa"/>
          </w:tcPr>
          <w:p w14:paraId="45789E64" w14:textId="22A3307F"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2.120,00</w:t>
            </w:r>
          </w:p>
        </w:tc>
        <w:tc>
          <w:tcPr>
            <w:tcW w:w="1179" w:type="dxa"/>
          </w:tcPr>
          <w:p w14:paraId="119E602A"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214" w:type="dxa"/>
          </w:tcPr>
          <w:p w14:paraId="03DBEED9" w14:textId="4C729D0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2.243,60</w:t>
            </w:r>
          </w:p>
        </w:tc>
        <w:tc>
          <w:tcPr>
            <w:tcW w:w="1103" w:type="dxa"/>
          </w:tcPr>
          <w:p w14:paraId="284E28FA"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c>
          <w:tcPr>
            <w:tcW w:w="1380" w:type="dxa"/>
          </w:tcPr>
          <w:p w14:paraId="5986D0DE" w14:textId="444166E0"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r w:rsidRPr="00D478D4">
              <w:rPr>
                <w:rFonts w:ascii="Century Gothic" w:hAnsi="Century Gothic" w:cs="Arial"/>
                <w:bCs/>
                <w:sz w:val="22"/>
                <w:szCs w:val="22"/>
              </w:rPr>
              <w:t>2.374,40</w:t>
            </w:r>
          </w:p>
        </w:tc>
        <w:tc>
          <w:tcPr>
            <w:tcW w:w="1214" w:type="dxa"/>
          </w:tcPr>
          <w:p w14:paraId="25C059DB" w14:textId="77777777" w:rsidR="00710F53" w:rsidRPr="00D478D4" w:rsidRDefault="00710F53" w:rsidP="004921FA">
            <w:pPr>
              <w:pStyle w:val="Recuodecorpodetexto"/>
              <w:suppressAutoHyphens/>
              <w:spacing w:after="120" w:line="276" w:lineRule="auto"/>
              <w:ind w:firstLine="0"/>
              <w:jc w:val="both"/>
              <w:rPr>
                <w:rFonts w:ascii="Century Gothic" w:hAnsi="Century Gothic" w:cs="Arial"/>
                <w:bCs/>
                <w:sz w:val="22"/>
                <w:szCs w:val="22"/>
              </w:rPr>
            </w:pPr>
          </w:p>
        </w:tc>
      </w:tr>
    </w:tbl>
    <w:p w14:paraId="7B1CFD73" w14:textId="6EBAED6A" w:rsidR="009E137E" w:rsidRPr="00AC0C4F" w:rsidRDefault="00777E6C" w:rsidP="00AC0C4F">
      <w:pPr>
        <w:pStyle w:val="Recuodecorpodetexto"/>
        <w:suppressAutoHyphens/>
        <w:spacing w:after="120" w:line="276" w:lineRule="auto"/>
        <w:ind w:firstLine="708"/>
        <w:jc w:val="both"/>
        <w:rPr>
          <w:rFonts w:ascii="Century Gothic" w:hAnsi="Century Gothic" w:cs="Arial"/>
          <w:b/>
          <w:sz w:val="22"/>
          <w:szCs w:val="22"/>
        </w:rPr>
      </w:pPr>
      <w:r w:rsidRPr="00D478D4">
        <w:rPr>
          <w:rFonts w:ascii="Century Gothic" w:hAnsi="Century Gothic" w:cs="Arial"/>
          <w:b/>
          <w:sz w:val="22"/>
          <w:szCs w:val="22"/>
        </w:rPr>
        <w:t xml:space="preserve"> </w:t>
      </w:r>
    </w:p>
    <w:p w14:paraId="5D2C03A6" w14:textId="77777777" w:rsidR="009E137E" w:rsidRPr="00D478D4" w:rsidRDefault="009E137E" w:rsidP="00AC0C4F">
      <w:pPr>
        <w:autoSpaceDE w:val="0"/>
        <w:autoSpaceDN w:val="0"/>
        <w:adjustRightInd w:val="0"/>
        <w:spacing w:line="360" w:lineRule="auto"/>
        <w:rPr>
          <w:rFonts w:ascii="Century Gothic" w:hAnsi="Century Gothic" w:cs="Arial-BoldMT"/>
          <w:b/>
          <w:sz w:val="22"/>
          <w:szCs w:val="22"/>
        </w:rPr>
        <w:sectPr w:rsidR="009E137E" w:rsidRPr="00D478D4" w:rsidSect="00807AE6">
          <w:pgSz w:w="16840" w:h="11907" w:orient="landscape" w:code="9"/>
          <w:pgMar w:top="1275" w:right="851" w:bottom="1701" w:left="1843" w:header="720" w:footer="720" w:gutter="0"/>
          <w:cols w:space="720"/>
          <w:docGrid w:linePitch="272"/>
        </w:sectPr>
      </w:pPr>
    </w:p>
    <w:p w14:paraId="0BA5BAE8" w14:textId="77777777" w:rsidR="004921FA" w:rsidRDefault="004921FA" w:rsidP="009458A1">
      <w:pPr>
        <w:autoSpaceDE w:val="0"/>
        <w:autoSpaceDN w:val="0"/>
        <w:adjustRightInd w:val="0"/>
        <w:spacing w:line="360" w:lineRule="auto"/>
        <w:ind w:left="284" w:firstLine="142"/>
        <w:rPr>
          <w:rFonts w:ascii="Century Gothic" w:hAnsi="Century Gothic" w:cs="Arial-BoldMT"/>
          <w:b/>
          <w:sz w:val="22"/>
          <w:szCs w:val="22"/>
        </w:rPr>
      </w:pPr>
      <w:bookmarkStart w:id="2" w:name="_Hlk216878442"/>
    </w:p>
    <w:p w14:paraId="287487C2" w14:textId="16DF329F" w:rsidR="009E137E" w:rsidRPr="00D478D4" w:rsidRDefault="009E137E" w:rsidP="004921FA">
      <w:pPr>
        <w:autoSpaceDE w:val="0"/>
        <w:autoSpaceDN w:val="0"/>
        <w:adjustRightInd w:val="0"/>
        <w:spacing w:line="360" w:lineRule="auto"/>
        <w:ind w:left="142"/>
        <w:rPr>
          <w:rFonts w:ascii="Century Gothic" w:hAnsi="Century Gothic" w:cs="Arial-BoldMT"/>
          <w:b/>
          <w:sz w:val="22"/>
          <w:szCs w:val="22"/>
        </w:rPr>
      </w:pPr>
      <w:r w:rsidRPr="00D478D4">
        <w:rPr>
          <w:rFonts w:ascii="Century Gothic" w:hAnsi="Century Gothic" w:cs="Arial-BoldMT"/>
          <w:b/>
          <w:sz w:val="22"/>
          <w:szCs w:val="22"/>
        </w:rPr>
        <w:t>1</w:t>
      </w:r>
      <w:r w:rsidR="00643BE1">
        <w:rPr>
          <w:rFonts w:ascii="Century Gothic" w:hAnsi="Century Gothic" w:cs="Arial-BoldMT"/>
          <w:b/>
          <w:sz w:val="22"/>
          <w:szCs w:val="22"/>
        </w:rPr>
        <w:t>1</w:t>
      </w:r>
      <w:r w:rsidR="00FB6148">
        <w:rPr>
          <w:rFonts w:ascii="Century Gothic" w:hAnsi="Century Gothic" w:cs="Arial-BoldMT"/>
          <w:b/>
          <w:sz w:val="22"/>
          <w:szCs w:val="22"/>
        </w:rPr>
        <w:t>.</w:t>
      </w:r>
      <w:r w:rsidRPr="00D478D4">
        <w:rPr>
          <w:rFonts w:ascii="Century Gothic" w:hAnsi="Century Gothic" w:cs="Arial-BoldMT"/>
          <w:b/>
          <w:sz w:val="22"/>
          <w:szCs w:val="22"/>
        </w:rPr>
        <w:t xml:space="preserve"> IMPACTO SOCIAL E RESULTADOS ESPERADOS</w:t>
      </w:r>
    </w:p>
    <w:bookmarkEnd w:id="2"/>
    <w:p w14:paraId="1988EEA0" w14:textId="40AC7041" w:rsidR="009E137E" w:rsidRPr="00D478D4" w:rsidRDefault="009E137E" w:rsidP="004921FA">
      <w:pPr>
        <w:autoSpaceDE w:val="0"/>
        <w:autoSpaceDN w:val="0"/>
        <w:adjustRightInd w:val="0"/>
        <w:spacing w:line="360" w:lineRule="auto"/>
        <w:ind w:left="142"/>
        <w:rPr>
          <w:rFonts w:ascii="Century Gothic" w:hAnsi="Century Gothic" w:cs="Arial-BoldMT"/>
          <w:b/>
          <w:sz w:val="22"/>
          <w:szCs w:val="22"/>
        </w:rPr>
      </w:pPr>
      <w:r w:rsidRPr="00D478D4">
        <w:rPr>
          <w:rFonts w:ascii="Century Gothic" w:hAnsi="Century Gothic" w:cs="Arial-BoldMT"/>
          <w:b/>
          <w:sz w:val="22"/>
          <w:szCs w:val="22"/>
        </w:rPr>
        <w:t>1</w:t>
      </w:r>
      <w:r w:rsidR="00643BE1">
        <w:rPr>
          <w:rFonts w:ascii="Century Gothic" w:hAnsi="Century Gothic" w:cs="Arial-BoldMT"/>
          <w:b/>
          <w:sz w:val="22"/>
          <w:szCs w:val="22"/>
        </w:rPr>
        <w:t>1</w:t>
      </w:r>
      <w:r w:rsidRPr="00D478D4">
        <w:rPr>
          <w:rFonts w:ascii="Century Gothic" w:hAnsi="Century Gothic" w:cs="Arial-BoldMT"/>
          <w:b/>
          <w:sz w:val="22"/>
          <w:szCs w:val="22"/>
        </w:rPr>
        <w:t>.1 Proteção Social Básica:</w:t>
      </w:r>
    </w:p>
    <w:p w14:paraId="35373F1A" w14:textId="1CA7BFB4" w:rsidR="009E137E" w:rsidRPr="00D478D4" w:rsidRDefault="004E6B9D" w:rsidP="004921FA">
      <w:pPr>
        <w:autoSpaceDE w:val="0"/>
        <w:autoSpaceDN w:val="0"/>
        <w:adjustRightInd w:val="0"/>
        <w:spacing w:line="360" w:lineRule="auto"/>
        <w:ind w:left="142"/>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da ocorr</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ncia de situa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es de vulnerabilidade social no territ</w:t>
      </w:r>
      <w:r w:rsidR="009E137E" w:rsidRPr="00D478D4">
        <w:rPr>
          <w:rFonts w:ascii="Century Gothic" w:hAnsi="Century Gothic" w:cs="Century Gothic"/>
          <w:bCs/>
          <w:sz w:val="22"/>
          <w:szCs w:val="22"/>
        </w:rPr>
        <w:t>ó</w:t>
      </w:r>
      <w:r w:rsidR="009E137E" w:rsidRPr="00D478D4">
        <w:rPr>
          <w:rFonts w:ascii="Century Gothic" w:hAnsi="Century Gothic" w:cs="Arial-BoldMT"/>
          <w:bCs/>
          <w:sz w:val="22"/>
          <w:szCs w:val="22"/>
        </w:rPr>
        <w:t>rio de abrang</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 xml:space="preserve">ncia do CRAS; </w:t>
      </w:r>
    </w:p>
    <w:p w14:paraId="237C8D28" w14:textId="7669B1F2" w:rsidR="009E137E" w:rsidRPr="00D478D4" w:rsidRDefault="004E6B9D" w:rsidP="004921FA">
      <w:pPr>
        <w:autoSpaceDE w:val="0"/>
        <w:autoSpaceDN w:val="0"/>
        <w:adjustRightInd w:val="0"/>
        <w:spacing w:line="360" w:lineRule="auto"/>
        <w:ind w:left="142"/>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Garantia de prote</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social e acesso das fam</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lias aos servi</w:t>
      </w:r>
      <w:r w:rsidR="009E137E" w:rsidRPr="00D478D4">
        <w:rPr>
          <w:rFonts w:ascii="Century Gothic" w:hAnsi="Century Gothic" w:cs="Century Gothic"/>
          <w:bCs/>
          <w:sz w:val="22"/>
          <w:szCs w:val="22"/>
        </w:rPr>
        <w:t>ç</w:t>
      </w:r>
      <w:r w:rsidR="009E137E" w:rsidRPr="00D478D4">
        <w:rPr>
          <w:rFonts w:ascii="Century Gothic" w:hAnsi="Century Gothic" w:cs="Arial-BoldMT"/>
          <w:bCs/>
          <w:sz w:val="22"/>
          <w:szCs w:val="22"/>
        </w:rPr>
        <w:t>os, programas e benef</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 xml:space="preserve">cios socioassistenciais; </w:t>
      </w:r>
    </w:p>
    <w:p w14:paraId="7C4000A8" w14:textId="58C11FC9" w:rsidR="009E137E" w:rsidRPr="00D478D4" w:rsidRDefault="004E6B9D" w:rsidP="004921FA">
      <w:pPr>
        <w:autoSpaceDE w:val="0"/>
        <w:autoSpaceDN w:val="0"/>
        <w:adjustRightInd w:val="0"/>
        <w:spacing w:line="360" w:lineRule="auto"/>
        <w:ind w:left="142"/>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Melhoria da qualidade de vida das fam</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lias atendidas e acompanhadas pelos servi</w:t>
      </w:r>
      <w:r w:rsidR="009E137E" w:rsidRPr="00D478D4">
        <w:rPr>
          <w:rFonts w:ascii="Century Gothic" w:hAnsi="Century Gothic" w:cs="Century Gothic"/>
          <w:bCs/>
          <w:sz w:val="22"/>
          <w:szCs w:val="22"/>
        </w:rPr>
        <w:t>ç</w:t>
      </w:r>
      <w:r w:rsidR="009E137E" w:rsidRPr="00D478D4">
        <w:rPr>
          <w:rFonts w:ascii="Century Gothic" w:hAnsi="Century Gothic" w:cs="Arial-BoldMT"/>
          <w:bCs/>
          <w:sz w:val="22"/>
          <w:szCs w:val="22"/>
        </w:rPr>
        <w:t>os da Prote</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Social B</w:t>
      </w:r>
      <w:r w:rsidR="009E137E" w:rsidRPr="00D478D4">
        <w:rPr>
          <w:rFonts w:ascii="Century Gothic" w:hAnsi="Century Gothic" w:cs="Century Gothic"/>
          <w:bCs/>
          <w:sz w:val="22"/>
          <w:szCs w:val="22"/>
        </w:rPr>
        <w:t>á</w:t>
      </w:r>
      <w:r w:rsidR="009E137E" w:rsidRPr="00D478D4">
        <w:rPr>
          <w:rFonts w:ascii="Century Gothic" w:hAnsi="Century Gothic" w:cs="Arial-BoldMT"/>
          <w:bCs/>
          <w:sz w:val="22"/>
          <w:szCs w:val="22"/>
        </w:rPr>
        <w:t>sica;</w:t>
      </w:r>
    </w:p>
    <w:p w14:paraId="3E663806" w14:textId="4229358C" w:rsidR="009E137E" w:rsidRPr="00D478D4" w:rsidRDefault="004E6B9D" w:rsidP="004921FA">
      <w:pPr>
        <w:autoSpaceDE w:val="0"/>
        <w:autoSpaceDN w:val="0"/>
        <w:adjustRightInd w:val="0"/>
        <w:spacing w:line="360" w:lineRule="auto"/>
        <w:ind w:left="142"/>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Garantia da inser</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do p</w:t>
      </w:r>
      <w:r w:rsidR="009E137E" w:rsidRPr="00D478D4">
        <w:rPr>
          <w:rFonts w:ascii="Century Gothic" w:hAnsi="Century Gothic" w:cs="Century Gothic"/>
          <w:bCs/>
          <w:sz w:val="22"/>
          <w:szCs w:val="22"/>
        </w:rPr>
        <w:t>ú</w:t>
      </w:r>
      <w:r w:rsidR="009E137E" w:rsidRPr="00D478D4">
        <w:rPr>
          <w:rFonts w:ascii="Century Gothic" w:hAnsi="Century Gothic" w:cs="Arial-BoldMT"/>
          <w:bCs/>
          <w:sz w:val="22"/>
          <w:szCs w:val="22"/>
        </w:rPr>
        <w:t>blico priorit</w:t>
      </w:r>
      <w:r w:rsidR="009E137E" w:rsidRPr="00D478D4">
        <w:rPr>
          <w:rFonts w:ascii="Century Gothic" w:hAnsi="Century Gothic" w:cs="Century Gothic"/>
          <w:bCs/>
          <w:sz w:val="22"/>
          <w:szCs w:val="22"/>
        </w:rPr>
        <w:t>á</w:t>
      </w:r>
      <w:r w:rsidR="009E137E" w:rsidRPr="00D478D4">
        <w:rPr>
          <w:rFonts w:ascii="Century Gothic" w:hAnsi="Century Gothic" w:cs="Arial-BoldMT"/>
          <w:bCs/>
          <w:sz w:val="22"/>
          <w:szCs w:val="22"/>
        </w:rPr>
        <w:t>rio do SCFV para pessoas idosas, reduzindo e prevenindo a ocorr</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ncia de situa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es de isolamento social;</w:t>
      </w:r>
    </w:p>
    <w:p w14:paraId="728015EB" w14:textId="74A589BB" w:rsidR="009E137E" w:rsidRPr="00D478D4" w:rsidRDefault="009E137E" w:rsidP="004921FA">
      <w:pPr>
        <w:autoSpaceDE w:val="0"/>
        <w:autoSpaceDN w:val="0"/>
        <w:adjustRightInd w:val="0"/>
        <w:spacing w:line="360" w:lineRule="auto"/>
        <w:ind w:left="142"/>
        <w:rPr>
          <w:rFonts w:ascii="Century Gothic" w:hAnsi="Century Gothic" w:cs="Segoe UI Symbol"/>
          <w:bCs/>
          <w:sz w:val="22"/>
          <w:szCs w:val="22"/>
        </w:rPr>
      </w:pPr>
      <w:r w:rsidRPr="00D478D4">
        <w:rPr>
          <w:rFonts w:ascii="Century Gothic" w:hAnsi="Century Gothic" w:cs="Arial-BoldMT"/>
          <w:b/>
          <w:sz w:val="22"/>
          <w:szCs w:val="22"/>
        </w:rPr>
        <w:t>1</w:t>
      </w:r>
      <w:r w:rsidR="00643BE1">
        <w:rPr>
          <w:rFonts w:ascii="Century Gothic" w:hAnsi="Century Gothic" w:cs="Arial-BoldMT"/>
          <w:b/>
          <w:sz w:val="22"/>
          <w:szCs w:val="22"/>
        </w:rPr>
        <w:t>1</w:t>
      </w:r>
      <w:r w:rsidRPr="00D478D4">
        <w:rPr>
          <w:rFonts w:ascii="Century Gothic" w:hAnsi="Century Gothic" w:cs="Arial-BoldMT"/>
          <w:b/>
          <w:sz w:val="22"/>
          <w:szCs w:val="22"/>
        </w:rPr>
        <w:t>.2 Proteção Social Especial:</w:t>
      </w:r>
      <w:r w:rsidRPr="00D478D4">
        <w:rPr>
          <w:rFonts w:ascii="Century Gothic" w:hAnsi="Century Gothic" w:cs="Arial-BoldMT"/>
          <w:bCs/>
          <w:sz w:val="22"/>
          <w:szCs w:val="22"/>
        </w:rPr>
        <w:t xml:space="preserve"> </w:t>
      </w:r>
    </w:p>
    <w:p w14:paraId="36D5CD1C" w14:textId="64B02DD8"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Identifica</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de viola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 xml:space="preserve">es dos direitos socioassistenciais; </w:t>
      </w:r>
    </w:p>
    <w:p w14:paraId="432A8503" w14:textId="67BAC352"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 xml:space="preserve">o dos </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ndices de viola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 xml:space="preserve">es de direitos, e seus agravos; </w:t>
      </w:r>
    </w:p>
    <w:p w14:paraId="513D95C3" w14:textId="0177089E"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Fortalecimento dos v</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nculos familiares e comunit</w:t>
      </w:r>
      <w:r w:rsidR="009E137E" w:rsidRPr="00D478D4">
        <w:rPr>
          <w:rFonts w:ascii="Century Gothic" w:hAnsi="Century Gothic" w:cs="Century Gothic"/>
          <w:bCs/>
          <w:sz w:val="22"/>
          <w:szCs w:val="22"/>
        </w:rPr>
        <w:t>á</w:t>
      </w:r>
      <w:r w:rsidR="009E137E" w:rsidRPr="00D478D4">
        <w:rPr>
          <w:rFonts w:ascii="Century Gothic" w:hAnsi="Century Gothic" w:cs="Arial-BoldMT"/>
          <w:bCs/>
          <w:sz w:val="22"/>
          <w:szCs w:val="22"/>
        </w:rPr>
        <w:t xml:space="preserve">rios, fragilizados ou rompidos; </w:t>
      </w:r>
    </w:p>
    <w:p w14:paraId="42A7333B" w14:textId="5DA0BAEE"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Acesso aos diferentes servi</w:t>
      </w:r>
      <w:r w:rsidR="009E137E" w:rsidRPr="00D478D4">
        <w:rPr>
          <w:rFonts w:ascii="Century Gothic" w:hAnsi="Century Gothic" w:cs="Century Gothic"/>
          <w:bCs/>
          <w:sz w:val="22"/>
          <w:szCs w:val="22"/>
        </w:rPr>
        <w:t>ç</w:t>
      </w:r>
      <w:r w:rsidR="009E137E" w:rsidRPr="00D478D4">
        <w:rPr>
          <w:rFonts w:ascii="Century Gothic" w:hAnsi="Century Gothic" w:cs="Arial-BoldMT"/>
          <w:bCs/>
          <w:sz w:val="22"/>
          <w:szCs w:val="22"/>
        </w:rPr>
        <w:t xml:space="preserve">os de garantia de direitos; </w:t>
      </w:r>
    </w:p>
    <w:p w14:paraId="23652CA9" w14:textId="23D122C2"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Fortalecimento da rede de atendimento dos servi</w:t>
      </w:r>
      <w:r w:rsidR="009E137E" w:rsidRPr="00D478D4">
        <w:rPr>
          <w:rFonts w:ascii="Century Gothic" w:hAnsi="Century Gothic" w:cs="Century Gothic"/>
          <w:bCs/>
          <w:sz w:val="22"/>
          <w:szCs w:val="22"/>
        </w:rPr>
        <w:t>ç</w:t>
      </w:r>
      <w:r w:rsidR="009E137E" w:rsidRPr="00D478D4">
        <w:rPr>
          <w:rFonts w:ascii="Century Gothic" w:hAnsi="Century Gothic" w:cs="Arial-BoldMT"/>
          <w:bCs/>
          <w:sz w:val="22"/>
          <w:szCs w:val="22"/>
        </w:rPr>
        <w:t>os socioassistenciais, de servi</w:t>
      </w:r>
      <w:r w:rsidR="009E137E" w:rsidRPr="00D478D4">
        <w:rPr>
          <w:rFonts w:ascii="Century Gothic" w:hAnsi="Century Gothic" w:cs="Century Gothic"/>
          <w:bCs/>
          <w:sz w:val="22"/>
          <w:szCs w:val="22"/>
        </w:rPr>
        <w:t>ç</w:t>
      </w:r>
      <w:r w:rsidR="009E137E" w:rsidRPr="00D478D4">
        <w:rPr>
          <w:rFonts w:ascii="Century Gothic" w:hAnsi="Century Gothic" w:cs="Arial-BoldMT"/>
          <w:bCs/>
          <w:sz w:val="22"/>
          <w:szCs w:val="22"/>
        </w:rPr>
        <w:t>os de pol</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ticas p</w:t>
      </w:r>
      <w:r w:rsidR="009E137E" w:rsidRPr="00D478D4">
        <w:rPr>
          <w:rFonts w:ascii="Century Gothic" w:hAnsi="Century Gothic" w:cs="Century Gothic"/>
          <w:bCs/>
          <w:sz w:val="22"/>
          <w:szCs w:val="22"/>
        </w:rPr>
        <w:t>ú</w:t>
      </w:r>
      <w:r w:rsidR="009E137E" w:rsidRPr="00D478D4">
        <w:rPr>
          <w:rFonts w:ascii="Century Gothic" w:hAnsi="Century Gothic" w:cs="Arial-BoldMT"/>
          <w:bCs/>
          <w:sz w:val="22"/>
          <w:szCs w:val="22"/>
        </w:rPr>
        <w:t xml:space="preserve">blicas setoriais, e dos </w:t>
      </w:r>
      <w:r w:rsidR="009E137E" w:rsidRPr="00D478D4">
        <w:rPr>
          <w:rFonts w:ascii="Century Gothic" w:hAnsi="Century Gothic" w:cs="Century Gothic"/>
          <w:bCs/>
          <w:sz w:val="22"/>
          <w:szCs w:val="22"/>
        </w:rPr>
        <w:t>ó</w:t>
      </w:r>
      <w:r w:rsidR="009E137E" w:rsidRPr="00D478D4">
        <w:rPr>
          <w:rFonts w:ascii="Century Gothic" w:hAnsi="Century Gothic" w:cs="Arial-BoldMT"/>
          <w:bCs/>
          <w:sz w:val="22"/>
          <w:szCs w:val="22"/>
        </w:rPr>
        <w:t>rg</w:t>
      </w:r>
      <w:r w:rsidR="009E137E" w:rsidRPr="00D478D4">
        <w:rPr>
          <w:rFonts w:ascii="Century Gothic" w:hAnsi="Century Gothic" w:cs="Century Gothic"/>
          <w:bCs/>
          <w:sz w:val="22"/>
          <w:szCs w:val="22"/>
        </w:rPr>
        <w:t>ã</w:t>
      </w:r>
      <w:r w:rsidR="009E137E" w:rsidRPr="00D478D4">
        <w:rPr>
          <w:rFonts w:ascii="Century Gothic" w:hAnsi="Century Gothic" w:cs="Arial-BoldMT"/>
          <w:bCs/>
          <w:sz w:val="22"/>
          <w:szCs w:val="22"/>
        </w:rPr>
        <w:t xml:space="preserve">os do Sistema de Garantia de Direitos, </w:t>
      </w:r>
    </w:p>
    <w:p w14:paraId="7B6F1B25" w14:textId="0FC726DE"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Orienta</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 xml:space="preserve">o </w:t>
      </w:r>
      <w:r w:rsidR="009E137E" w:rsidRPr="00D478D4">
        <w:rPr>
          <w:rFonts w:ascii="Century Gothic" w:hAnsi="Century Gothic" w:cs="Century Gothic"/>
          <w:bCs/>
          <w:sz w:val="22"/>
          <w:szCs w:val="22"/>
        </w:rPr>
        <w:t>à</w:t>
      </w:r>
      <w:r w:rsidR="009E137E" w:rsidRPr="00D478D4">
        <w:rPr>
          <w:rFonts w:ascii="Century Gothic" w:hAnsi="Century Gothic" w:cs="Arial-BoldMT"/>
          <w:bCs/>
          <w:sz w:val="22"/>
          <w:szCs w:val="22"/>
        </w:rPr>
        <w:t>s fam</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lias e indiv</w:t>
      </w:r>
      <w:r w:rsidR="009E137E" w:rsidRPr="00D478D4">
        <w:rPr>
          <w:rFonts w:ascii="Century Gothic" w:hAnsi="Century Gothic" w:cs="Century Gothic"/>
          <w:bCs/>
          <w:sz w:val="22"/>
          <w:szCs w:val="22"/>
        </w:rPr>
        <w:t>í</w:t>
      </w:r>
      <w:r w:rsidR="009E137E" w:rsidRPr="00D478D4">
        <w:rPr>
          <w:rFonts w:ascii="Century Gothic" w:hAnsi="Century Gothic" w:cs="Arial-BoldMT"/>
          <w:bCs/>
          <w:sz w:val="22"/>
          <w:szCs w:val="22"/>
        </w:rPr>
        <w:t>duos, garantindo a prote</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social;</w:t>
      </w:r>
    </w:p>
    <w:p w14:paraId="70714CC8" w14:textId="3E9E7879"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da pr</w:t>
      </w:r>
      <w:r w:rsidR="009E137E" w:rsidRPr="00D478D4">
        <w:rPr>
          <w:rFonts w:ascii="Century Gothic" w:hAnsi="Century Gothic" w:cs="Century Gothic"/>
          <w:bCs/>
          <w:sz w:val="22"/>
          <w:szCs w:val="22"/>
        </w:rPr>
        <w:t>á</w:t>
      </w:r>
      <w:r w:rsidR="009E137E" w:rsidRPr="00D478D4">
        <w:rPr>
          <w:rFonts w:ascii="Century Gothic" w:hAnsi="Century Gothic" w:cs="Arial-BoldMT"/>
          <w:bCs/>
          <w:sz w:val="22"/>
          <w:szCs w:val="22"/>
        </w:rPr>
        <w:t>tica ou reincid</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 xml:space="preserve">ncia de atos infracionais; </w:t>
      </w:r>
    </w:p>
    <w:p w14:paraId="459B75B0" w14:textId="402E6538"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Rompimento do ciclo de viol</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ncia dom</w:t>
      </w:r>
      <w:r w:rsidR="009E137E" w:rsidRPr="00D478D4">
        <w:rPr>
          <w:rFonts w:ascii="Century Gothic" w:hAnsi="Century Gothic" w:cs="Century Gothic"/>
          <w:bCs/>
          <w:sz w:val="22"/>
          <w:szCs w:val="22"/>
        </w:rPr>
        <w:t>é</w:t>
      </w:r>
      <w:r w:rsidR="009E137E" w:rsidRPr="00D478D4">
        <w:rPr>
          <w:rFonts w:ascii="Century Gothic" w:hAnsi="Century Gothic" w:cs="Arial-BoldMT"/>
          <w:bCs/>
          <w:sz w:val="22"/>
          <w:szCs w:val="22"/>
        </w:rPr>
        <w:t xml:space="preserve">stica, familiar e social; </w:t>
      </w:r>
    </w:p>
    <w:p w14:paraId="77FEC377" w14:textId="1B1CF74E"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e preven</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de situa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es de isolamento social;</w:t>
      </w:r>
    </w:p>
    <w:p w14:paraId="039DA6F8" w14:textId="0AC3D5D8"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e preven</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de situa</w:t>
      </w:r>
      <w:r w:rsidR="009E137E" w:rsidRPr="00D478D4">
        <w:rPr>
          <w:rFonts w:ascii="Century Gothic" w:hAnsi="Century Gothic" w:cs="Century Gothic"/>
          <w:bCs/>
          <w:sz w:val="22"/>
          <w:szCs w:val="22"/>
        </w:rPr>
        <w:t>çõ</w:t>
      </w:r>
      <w:r w:rsidR="009E137E" w:rsidRPr="00D478D4">
        <w:rPr>
          <w:rFonts w:ascii="Century Gothic" w:hAnsi="Century Gothic" w:cs="Arial-BoldMT"/>
          <w:bCs/>
          <w:sz w:val="22"/>
          <w:szCs w:val="22"/>
        </w:rPr>
        <w:t xml:space="preserve">es de acolhimento; </w:t>
      </w:r>
    </w:p>
    <w:p w14:paraId="521B1996" w14:textId="1FBA4CD6" w:rsidR="009E137E" w:rsidRPr="00D478D4" w:rsidRDefault="004E6B9D" w:rsidP="004921FA">
      <w:pPr>
        <w:autoSpaceDE w:val="0"/>
        <w:autoSpaceDN w:val="0"/>
        <w:adjustRightInd w:val="0"/>
        <w:spacing w:line="360" w:lineRule="auto"/>
        <w:ind w:left="142"/>
        <w:jc w:val="both"/>
        <w:rPr>
          <w:rFonts w:ascii="Century Gothic" w:hAnsi="Century Gothic" w:cs="Arial-BoldMT"/>
          <w:bCs/>
          <w:sz w:val="22"/>
          <w:szCs w:val="22"/>
        </w:rPr>
      </w:pPr>
      <w:r w:rsidRPr="00D478D4">
        <w:rPr>
          <w:rFonts w:ascii="Century Gothic" w:hAnsi="Century Gothic"/>
          <w:sz w:val="22"/>
          <w:szCs w:val="22"/>
        </w:rPr>
        <w:t>●</w:t>
      </w:r>
      <w:r w:rsidR="009E137E" w:rsidRPr="00D478D4">
        <w:rPr>
          <w:rFonts w:ascii="Century Gothic" w:hAnsi="Century Gothic" w:cs="Arial-BoldMT"/>
          <w:bCs/>
          <w:sz w:val="22"/>
          <w:szCs w:val="22"/>
        </w:rPr>
        <w:t xml:space="preserve"> Redu</w:t>
      </w:r>
      <w:r w:rsidR="009E137E" w:rsidRPr="00D478D4">
        <w:rPr>
          <w:rFonts w:ascii="Century Gothic" w:hAnsi="Century Gothic" w:cs="Century Gothic"/>
          <w:bCs/>
          <w:sz w:val="22"/>
          <w:szCs w:val="22"/>
        </w:rPr>
        <w:t>çã</w:t>
      </w:r>
      <w:r w:rsidR="009E137E" w:rsidRPr="00D478D4">
        <w:rPr>
          <w:rFonts w:ascii="Century Gothic" w:hAnsi="Century Gothic" w:cs="Arial-BoldMT"/>
          <w:bCs/>
          <w:sz w:val="22"/>
          <w:szCs w:val="22"/>
        </w:rPr>
        <w:t>o de danos decorrentes de diferentes formas de viol</w:t>
      </w:r>
      <w:r w:rsidR="009E137E" w:rsidRPr="00D478D4">
        <w:rPr>
          <w:rFonts w:ascii="Century Gothic" w:hAnsi="Century Gothic" w:cs="Century Gothic"/>
          <w:bCs/>
          <w:sz w:val="22"/>
          <w:szCs w:val="22"/>
        </w:rPr>
        <w:t>ê</w:t>
      </w:r>
      <w:r w:rsidR="009E137E" w:rsidRPr="00D478D4">
        <w:rPr>
          <w:rFonts w:ascii="Century Gothic" w:hAnsi="Century Gothic" w:cs="Arial-BoldMT"/>
          <w:bCs/>
          <w:sz w:val="22"/>
          <w:szCs w:val="22"/>
        </w:rPr>
        <w:t xml:space="preserve">ncias; </w:t>
      </w:r>
    </w:p>
    <w:p w14:paraId="74B170BF" w14:textId="7CF0B662" w:rsidR="009E137E" w:rsidRPr="00D478D4" w:rsidRDefault="001C7E05" w:rsidP="004921FA">
      <w:pPr>
        <w:autoSpaceDE w:val="0"/>
        <w:autoSpaceDN w:val="0"/>
        <w:adjustRightInd w:val="0"/>
        <w:spacing w:line="360" w:lineRule="auto"/>
        <w:ind w:left="142"/>
        <w:jc w:val="both"/>
        <w:rPr>
          <w:rFonts w:ascii="Century Gothic" w:hAnsi="Century Gothic" w:cs="Arial-BoldMT"/>
          <w:b/>
          <w:sz w:val="22"/>
          <w:szCs w:val="22"/>
        </w:rPr>
      </w:pPr>
      <w:r w:rsidRPr="00D478D4">
        <w:rPr>
          <w:rFonts w:ascii="Century Gothic" w:hAnsi="Century Gothic" w:cs="Arial-BoldMT"/>
          <w:b/>
          <w:sz w:val="22"/>
          <w:szCs w:val="22"/>
        </w:rPr>
        <w:t>1</w:t>
      </w:r>
      <w:r>
        <w:rPr>
          <w:rFonts w:ascii="Century Gothic" w:hAnsi="Century Gothic" w:cs="Arial-BoldMT"/>
          <w:b/>
          <w:sz w:val="22"/>
          <w:szCs w:val="22"/>
        </w:rPr>
        <w:t>1</w:t>
      </w:r>
      <w:r w:rsidRPr="00D478D4">
        <w:rPr>
          <w:rFonts w:ascii="Century Gothic" w:hAnsi="Century Gothic" w:cs="Arial-BoldMT"/>
          <w:b/>
          <w:sz w:val="22"/>
          <w:szCs w:val="22"/>
        </w:rPr>
        <w:t>.3 Gestão</w:t>
      </w:r>
      <w:r w:rsidR="009E137E" w:rsidRPr="00D478D4">
        <w:rPr>
          <w:rFonts w:ascii="Century Gothic" w:hAnsi="Century Gothic" w:cs="Arial-BoldMT"/>
          <w:b/>
          <w:sz w:val="22"/>
          <w:szCs w:val="22"/>
        </w:rPr>
        <w:t xml:space="preserve"> do SUAS: </w:t>
      </w:r>
    </w:p>
    <w:p w14:paraId="381394E2" w14:textId="20DD27D4"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Trabalhadores do SUAS qualificados e com atuação técnica fortalecida, como resultado da execução do Plano de Educação Permanente no SUAS, assegurando aprimoramento contínuo das competências profissionais, maior efetividade na gestão, padronização dos procedimentos e melhoria da qualidade do atendimento aos usuários;</w:t>
      </w:r>
    </w:p>
    <w:p w14:paraId="62437D10" w14:textId="082BF30B"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Rede socioassistencial pública e privada monitorada, acompanhada e qualificada, decorrente das ações de monitoramento da rede socioassistencial, visitas técnicas, acompanhamento institucional e utilização dos sistemas de informação, garantindo a oferta de serviços tipificados, contínuos e em conformidade com as normativas do SUAS;</w:t>
      </w:r>
    </w:p>
    <w:p w14:paraId="15CAC4C0" w14:textId="77777777" w:rsidR="004921FA"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Melhoria das condições de trabalho e valorização profissional dos trabalhadores do SUAS, resultante da implantação do Plano de Cargos, Carreiras e Salários, contribuindo </w:t>
      </w:r>
    </w:p>
    <w:p w14:paraId="2D7A0AEE" w14:textId="77777777" w:rsidR="004921FA" w:rsidRDefault="004921FA" w:rsidP="004921FA">
      <w:pPr>
        <w:pStyle w:val="Recuodecorpodetexto"/>
        <w:suppressAutoHyphens/>
        <w:spacing w:after="120"/>
        <w:ind w:left="142" w:firstLine="0"/>
        <w:jc w:val="both"/>
        <w:rPr>
          <w:rFonts w:ascii="Century Gothic" w:hAnsi="Century Gothic" w:cs="Segoe UI Symbol"/>
          <w:bCs/>
          <w:sz w:val="22"/>
          <w:szCs w:val="22"/>
        </w:rPr>
      </w:pPr>
    </w:p>
    <w:p w14:paraId="73A6A817" w14:textId="77777777" w:rsidR="004921FA" w:rsidRDefault="004921FA" w:rsidP="004921FA">
      <w:pPr>
        <w:pStyle w:val="Recuodecorpodetexto"/>
        <w:suppressAutoHyphens/>
        <w:spacing w:after="120"/>
        <w:ind w:left="142" w:firstLine="0"/>
        <w:jc w:val="both"/>
        <w:rPr>
          <w:rFonts w:ascii="Century Gothic" w:hAnsi="Century Gothic" w:cs="Segoe UI Symbol"/>
          <w:bCs/>
          <w:sz w:val="22"/>
          <w:szCs w:val="22"/>
        </w:rPr>
      </w:pPr>
    </w:p>
    <w:p w14:paraId="5221BC48" w14:textId="3E022733"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4E6B9D">
        <w:rPr>
          <w:rFonts w:ascii="Century Gothic" w:hAnsi="Century Gothic" w:cs="Segoe UI Symbol"/>
          <w:bCs/>
          <w:sz w:val="22"/>
          <w:szCs w:val="22"/>
        </w:rPr>
        <w:t>para a redução da rotatividade, fortalecimento da gestão do trabalho e continuidade das ações socioassistenciais no município;</w:t>
      </w:r>
    </w:p>
    <w:p w14:paraId="7340FE74" w14:textId="25BE7552"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Vigilância socioassistencial implantada e institucionalizada, a partir da produção sistemática de informações </w:t>
      </w:r>
      <w:proofErr w:type="spellStart"/>
      <w:r w:rsidRPr="004E6B9D">
        <w:rPr>
          <w:rFonts w:ascii="Century Gothic" w:hAnsi="Century Gothic" w:cs="Segoe UI Symbol"/>
          <w:bCs/>
          <w:sz w:val="22"/>
          <w:szCs w:val="22"/>
        </w:rPr>
        <w:t>territorializadas</w:t>
      </w:r>
      <w:proofErr w:type="spellEnd"/>
      <w:r w:rsidRPr="004E6B9D">
        <w:rPr>
          <w:rFonts w:ascii="Century Gothic" w:hAnsi="Century Gothic" w:cs="Segoe UI Symbol"/>
          <w:bCs/>
          <w:sz w:val="22"/>
          <w:szCs w:val="22"/>
        </w:rPr>
        <w:t>, alimentadas pelos sistemas do SUAS (RMA, SISC, CADSUAS, CNEAS, entre outros), subsidiando o planejamento, o monitoramento, a avaliação das ações e a tomada de decisão da gestão municipal;</w:t>
      </w:r>
    </w:p>
    <w:p w14:paraId="1F6EA25A" w14:textId="35024D17"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Ampliação e qualificação da capacidade de gestão do SUAS no município, decorrente das ações de reequipagem das unidades de assistência social, melhoria da infraestrutura física e operacional dos serviços, garantindo melhores condições para execução das ações e atendimento à população;</w:t>
      </w:r>
    </w:p>
    <w:p w14:paraId="7257140F" w14:textId="1C09EDB7"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Fortalecimento da rede de proteção social por meio da ampliação da oferta de serviços especializados, a partir do planejamento para implantação do CREAS e estabelecimento de parcerias intermunicipais, assegurando respostas mais qualificadas às situações de violação de direitos;</w:t>
      </w:r>
    </w:p>
    <w:p w14:paraId="11A97A97" w14:textId="19A6EF38"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Maior capacidade de resposta do município em situações emergenciais e de calamidade pública, decorrente da instituição de Plano de Ação Emergencial, garantindo organização, agilidade e proteção social às famílias e indivíduos afetados;</w:t>
      </w:r>
    </w:p>
    <w:p w14:paraId="2DD09F24" w14:textId="203BA80E" w:rsidR="004E6B9D" w:rsidRPr="004E6B9D" w:rsidRDefault="004E6B9D" w:rsidP="004921FA">
      <w:pPr>
        <w:pStyle w:val="Recuodecorpodetexto"/>
        <w:suppressAutoHyphens/>
        <w:spacing w:after="120"/>
        <w:ind w:left="142" w:firstLine="0"/>
        <w:jc w:val="both"/>
        <w:rPr>
          <w:rFonts w:ascii="Century Gothic" w:hAnsi="Century Gothic" w:cs="Segoe UI Symbol"/>
          <w:bCs/>
          <w:sz w:val="22"/>
          <w:szCs w:val="22"/>
        </w:rPr>
      </w:pPr>
      <w:r w:rsidRPr="00D478D4">
        <w:rPr>
          <w:rFonts w:ascii="Century Gothic" w:hAnsi="Century Gothic"/>
          <w:sz w:val="22"/>
          <w:szCs w:val="22"/>
        </w:rPr>
        <w:t>●</w:t>
      </w:r>
      <w:r w:rsidRPr="004E6B9D">
        <w:rPr>
          <w:rFonts w:ascii="Century Gothic" w:hAnsi="Century Gothic" w:cs="Segoe UI Symbol"/>
          <w:bCs/>
          <w:sz w:val="22"/>
          <w:szCs w:val="22"/>
        </w:rPr>
        <w:t xml:space="preserve"> </w:t>
      </w:r>
      <w:r w:rsidRPr="004E6B9D">
        <w:rPr>
          <w:rFonts w:ascii="Century Gothic" w:hAnsi="Century Gothic" w:cs="Segoe UI Symbol"/>
          <w:sz w:val="22"/>
          <w:szCs w:val="22"/>
        </w:rPr>
        <w:t>Sustentabilidade financeira da Política de Assistência Social,</w:t>
      </w:r>
      <w:r w:rsidRPr="004E6B9D">
        <w:rPr>
          <w:rFonts w:ascii="Century Gothic" w:hAnsi="Century Gothic" w:cs="Segoe UI Symbol"/>
          <w:bCs/>
          <w:sz w:val="22"/>
          <w:szCs w:val="22"/>
        </w:rPr>
        <w:t xml:space="preserve"> resultante das ações voltadas à </w:t>
      </w:r>
      <w:r w:rsidRPr="004E6B9D">
        <w:rPr>
          <w:rFonts w:ascii="Century Gothic" w:hAnsi="Century Gothic" w:cs="Segoe UI Symbol"/>
          <w:sz w:val="22"/>
          <w:szCs w:val="22"/>
        </w:rPr>
        <w:t>ampliação e garantia de recursos nas peças orçamentárias e do cofinanciamento,</w:t>
      </w:r>
      <w:r w:rsidRPr="004E6B9D">
        <w:rPr>
          <w:rFonts w:ascii="Century Gothic" w:hAnsi="Century Gothic" w:cs="Segoe UI Symbol"/>
          <w:bCs/>
          <w:sz w:val="22"/>
          <w:szCs w:val="22"/>
        </w:rPr>
        <w:t xml:space="preserve"> assegurando continuidade, expansão e qualificação dos serviços, programas e benefícios socioassistenciais.</w:t>
      </w:r>
    </w:p>
    <w:p w14:paraId="365C51B7" w14:textId="666BBE3D" w:rsidR="009D0013" w:rsidRDefault="00787B08" w:rsidP="004921FA">
      <w:pPr>
        <w:pStyle w:val="Recuodecorpodetexto"/>
        <w:suppressAutoHyphens/>
        <w:spacing w:after="120"/>
        <w:ind w:left="142" w:firstLine="0"/>
        <w:jc w:val="both"/>
        <w:rPr>
          <w:rFonts w:ascii="Century Gothic" w:hAnsi="Century Gothic" w:cs="Arial"/>
          <w:b/>
          <w:bCs/>
          <w:sz w:val="22"/>
          <w:szCs w:val="22"/>
        </w:rPr>
      </w:pPr>
      <w:r w:rsidRPr="00D478D4">
        <w:rPr>
          <w:rFonts w:ascii="Century Gothic" w:hAnsi="Century Gothic" w:cs="Arial"/>
          <w:b/>
          <w:bCs/>
          <w:sz w:val="22"/>
          <w:szCs w:val="22"/>
        </w:rPr>
        <w:t>1</w:t>
      </w:r>
      <w:r w:rsidR="00643BE1">
        <w:rPr>
          <w:rFonts w:ascii="Century Gothic" w:hAnsi="Century Gothic" w:cs="Arial"/>
          <w:b/>
          <w:bCs/>
          <w:sz w:val="22"/>
          <w:szCs w:val="22"/>
        </w:rPr>
        <w:t>2</w:t>
      </w:r>
      <w:r w:rsidR="00FB6148">
        <w:rPr>
          <w:rFonts w:ascii="Century Gothic" w:hAnsi="Century Gothic" w:cs="Arial"/>
          <w:b/>
          <w:bCs/>
          <w:sz w:val="22"/>
          <w:szCs w:val="22"/>
        </w:rPr>
        <w:t>.</w:t>
      </w:r>
      <w:r w:rsidR="00643BE1">
        <w:rPr>
          <w:rFonts w:ascii="Century Gothic" w:hAnsi="Century Gothic" w:cs="Arial"/>
          <w:b/>
          <w:bCs/>
          <w:sz w:val="22"/>
          <w:szCs w:val="22"/>
        </w:rPr>
        <w:t xml:space="preserve"> </w:t>
      </w:r>
      <w:r w:rsidR="009E137E" w:rsidRPr="00D478D4">
        <w:rPr>
          <w:rFonts w:ascii="Century Gothic" w:hAnsi="Century Gothic" w:cs="Arial"/>
          <w:b/>
          <w:bCs/>
          <w:sz w:val="22"/>
          <w:szCs w:val="22"/>
        </w:rPr>
        <w:t>VIGÊNCIA DO PLANO</w:t>
      </w:r>
    </w:p>
    <w:p w14:paraId="7077092F" w14:textId="761247E0" w:rsidR="00787B08" w:rsidRPr="00D478D4" w:rsidRDefault="00787B08" w:rsidP="004921FA">
      <w:pPr>
        <w:pStyle w:val="Recuodecorpodetexto"/>
        <w:suppressAutoHyphens/>
        <w:spacing w:after="120"/>
        <w:ind w:left="142" w:firstLine="566"/>
        <w:jc w:val="both"/>
        <w:rPr>
          <w:rFonts w:ascii="Century Gothic" w:hAnsi="Century Gothic" w:cs="Arial"/>
          <w:bCs/>
          <w:sz w:val="22"/>
          <w:szCs w:val="22"/>
        </w:rPr>
      </w:pPr>
      <w:r w:rsidRPr="00D478D4">
        <w:rPr>
          <w:rFonts w:ascii="Century Gothic" w:hAnsi="Century Gothic" w:cs="Arial"/>
          <w:bCs/>
          <w:sz w:val="22"/>
          <w:szCs w:val="22"/>
        </w:rPr>
        <w:t>O presente Plano Municipal de Assistência Social tem vigência para o período de 01 de janeiro de 2026 a 31 de dezembro de 2029, podendo ser atualizado anualmente, conforme necessidade.</w:t>
      </w:r>
    </w:p>
    <w:p w14:paraId="21A83E72" w14:textId="02D5A07D" w:rsidR="00787B08" w:rsidRPr="00D478D4" w:rsidRDefault="00787B08" w:rsidP="004921FA">
      <w:pPr>
        <w:pStyle w:val="Recuodecorpodetexto"/>
        <w:suppressAutoHyphens/>
        <w:spacing w:after="120"/>
        <w:ind w:left="142" w:firstLine="0"/>
        <w:jc w:val="both"/>
        <w:rPr>
          <w:rFonts w:ascii="Century Gothic" w:hAnsi="Century Gothic" w:cs="Arial"/>
          <w:b/>
          <w:bCs/>
          <w:sz w:val="22"/>
          <w:szCs w:val="22"/>
        </w:rPr>
      </w:pPr>
      <w:r w:rsidRPr="00D478D4">
        <w:rPr>
          <w:rFonts w:ascii="Century Gothic" w:hAnsi="Century Gothic" w:cs="Arial"/>
          <w:b/>
          <w:bCs/>
          <w:sz w:val="22"/>
          <w:szCs w:val="22"/>
        </w:rPr>
        <w:t>1</w:t>
      </w:r>
      <w:r w:rsidR="00643BE1">
        <w:rPr>
          <w:rFonts w:ascii="Century Gothic" w:hAnsi="Century Gothic" w:cs="Arial"/>
          <w:b/>
          <w:bCs/>
          <w:sz w:val="22"/>
          <w:szCs w:val="22"/>
        </w:rPr>
        <w:t>3</w:t>
      </w:r>
      <w:r w:rsidR="00FB6148">
        <w:rPr>
          <w:rFonts w:ascii="Century Gothic" w:hAnsi="Century Gothic" w:cs="Arial"/>
          <w:b/>
          <w:bCs/>
          <w:sz w:val="22"/>
          <w:szCs w:val="22"/>
        </w:rPr>
        <w:t>.</w:t>
      </w:r>
      <w:r w:rsidRPr="00D478D4">
        <w:rPr>
          <w:rFonts w:ascii="Century Gothic" w:hAnsi="Century Gothic" w:cs="Arial"/>
          <w:b/>
          <w:bCs/>
          <w:sz w:val="22"/>
          <w:szCs w:val="22"/>
        </w:rPr>
        <w:t xml:space="preserve"> </w:t>
      </w:r>
      <w:r w:rsidR="009E137E" w:rsidRPr="00D478D4">
        <w:rPr>
          <w:rFonts w:ascii="Century Gothic" w:hAnsi="Century Gothic" w:cs="Arial"/>
          <w:b/>
          <w:bCs/>
          <w:sz w:val="22"/>
          <w:szCs w:val="22"/>
        </w:rPr>
        <w:t xml:space="preserve">APROVAÇÃO PELO </w:t>
      </w:r>
      <w:r w:rsidRPr="00D478D4">
        <w:rPr>
          <w:rFonts w:ascii="Century Gothic" w:hAnsi="Century Gothic" w:cs="Arial"/>
          <w:b/>
          <w:bCs/>
          <w:sz w:val="22"/>
          <w:szCs w:val="22"/>
        </w:rPr>
        <w:t>CMAS:</w:t>
      </w:r>
    </w:p>
    <w:p w14:paraId="2AFD15A5" w14:textId="4235C6B0" w:rsidR="00777E6C" w:rsidRPr="00D478D4" w:rsidRDefault="00787B08" w:rsidP="004921FA">
      <w:pPr>
        <w:pStyle w:val="Recuodecorpodetexto"/>
        <w:suppressAutoHyphens/>
        <w:spacing w:after="120"/>
        <w:ind w:left="142" w:firstLine="0"/>
        <w:jc w:val="both"/>
        <w:rPr>
          <w:rFonts w:ascii="Century Gothic" w:hAnsi="Century Gothic" w:cs="Arial"/>
          <w:bCs/>
          <w:sz w:val="22"/>
          <w:szCs w:val="22"/>
        </w:rPr>
      </w:pPr>
      <w:r w:rsidRPr="00D478D4">
        <w:rPr>
          <w:rFonts w:ascii="Century Gothic" w:hAnsi="Century Gothic" w:cs="Arial"/>
          <w:bCs/>
          <w:sz w:val="22"/>
          <w:szCs w:val="22"/>
        </w:rPr>
        <w:t>Apresentado e aprovado pelo CMAS na Plenária de 19/12/2025.</w:t>
      </w:r>
    </w:p>
    <w:p w14:paraId="24142D06" w14:textId="3FF7F6F4" w:rsidR="009E137E" w:rsidRPr="00D478D4" w:rsidRDefault="009E137E" w:rsidP="004921FA">
      <w:pPr>
        <w:pStyle w:val="Recuodecorpodetexto"/>
        <w:suppressAutoHyphens/>
        <w:spacing w:after="120"/>
        <w:ind w:left="142" w:firstLine="0"/>
        <w:jc w:val="both"/>
        <w:rPr>
          <w:rFonts w:ascii="Century Gothic" w:hAnsi="Century Gothic" w:cs="Arial"/>
          <w:bCs/>
          <w:sz w:val="22"/>
          <w:szCs w:val="22"/>
        </w:rPr>
      </w:pPr>
      <w:r w:rsidRPr="00D478D4">
        <w:rPr>
          <w:rFonts w:ascii="Century Gothic" w:hAnsi="Century Gothic" w:cs="Arial"/>
          <w:bCs/>
          <w:sz w:val="22"/>
          <w:szCs w:val="22"/>
        </w:rPr>
        <w:t xml:space="preserve">Resolução Nª </w:t>
      </w:r>
      <w:r w:rsidR="004921FA">
        <w:rPr>
          <w:rFonts w:ascii="Century Gothic" w:hAnsi="Century Gothic" w:cs="Arial"/>
          <w:bCs/>
          <w:sz w:val="22"/>
          <w:szCs w:val="22"/>
        </w:rPr>
        <w:t>33</w:t>
      </w:r>
      <w:r w:rsidRPr="00D478D4">
        <w:rPr>
          <w:rFonts w:ascii="Century Gothic" w:hAnsi="Century Gothic" w:cs="Arial"/>
          <w:bCs/>
          <w:sz w:val="22"/>
          <w:szCs w:val="22"/>
        </w:rPr>
        <w:t xml:space="preserve">/ 2025       Ata nª </w:t>
      </w:r>
      <w:r w:rsidR="004921FA">
        <w:rPr>
          <w:rFonts w:ascii="Century Gothic" w:hAnsi="Century Gothic" w:cs="Arial"/>
          <w:bCs/>
          <w:sz w:val="22"/>
          <w:szCs w:val="22"/>
        </w:rPr>
        <w:t>13</w:t>
      </w:r>
      <w:r w:rsidRPr="00D478D4">
        <w:rPr>
          <w:rFonts w:ascii="Century Gothic" w:hAnsi="Century Gothic" w:cs="Arial"/>
          <w:bCs/>
          <w:sz w:val="22"/>
          <w:szCs w:val="22"/>
        </w:rPr>
        <w:t>/2025</w:t>
      </w:r>
    </w:p>
    <w:p w14:paraId="36D3A8B4" w14:textId="77777777" w:rsidR="00777E6C" w:rsidRPr="00655E59" w:rsidRDefault="00777E6C" w:rsidP="004921FA">
      <w:pPr>
        <w:pStyle w:val="Recuodecorpodetexto"/>
        <w:suppressAutoHyphens/>
        <w:spacing w:after="120"/>
        <w:ind w:left="142" w:firstLine="0"/>
        <w:jc w:val="both"/>
        <w:rPr>
          <w:rFonts w:ascii="Century Gothic" w:hAnsi="Century Gothic" w:cs="Arial"/>
          <w:b/>
          <w:sz w:val="22"/>
          <w:szCs w:val="22"/>
        </w:rPr>
      </w:pPr>
    </w:p>
    <w:p w14:paraId="10D3A1A2" w14:textId="77777777" w:rsidR="00807AE6" w:rsidRPr="00655E59" w:rsidRDefault="00807AE6" w:rsidP="00655E59">
      <w:pPr>
        <w:pStyle w:val="Recuodecorpodetexto"/>
        <w:suppressAutoHyphens/>
        <w:spacing w:after="120"/>
        <w:ind w:firstLine="0"/>
        <w:jc w:val="left"/>
        <w:rPr>
          <w:rFonts w:ascii="Century Gothic" w:hAnsi="Century Gothic" w:cs="Arial"/>
          <w:b/>
          <w:sz w:val="22"/>
          <w:szCs w:val="22"/>
        </w:rPr>
        <w:sectPr w:rsidR="00807AE6" w:rsidRPr="00655E59" w:rsidSect="009D0013">
          <w:pgSz w:w="11907" w:h="16840" w:code="9"/>
          <w:pgMar w:top="851" w:right="850" w:bottom="568" w:left="1276" w:header="720" w:footer="720" w:gutter="0"/>
          <w:cols w:space="720"/>
          <w:docGrid w:linePitch="272"/>
        </w:sectPr>
      </w:pPr>
    </w:p>
    <w:p w14:paraId="244E1D2E" w14:textId="77777777" w:rsidR="004921FA" w:rsidRDefault="00FB6148" w:rsidP="00FB6148">
      <w:pPr>
        <w:pStyle w:val="Recuodecorpodetexto"/>
        <w:tabs>
          <w:tab w:val="left" w:pos="567"/>
        </w:tabs>
        <w:suppressAutoHyphens/>
        <w:spacing w:after="120"/>
        <w:ind w:firstLine="0"/>
        <w:jc w:val="left"/>
        <w:rPr>
          <w:rFonts w:ascii="Century Gothic" w:hAnsi="Century Gothic" w:cs="Arial"/>
          <w:b/>
          <w:sz w:val="22"/>
          <w:szCs w:val="22"/>
        </w:rPr>
      </w:pPr>
      <w:r>
        <w:rPr>
          <w:rFonts w:ascii="Century Gothic" w:hAnsi="Century Gothic" w:cs="Arial"/>
          <w:b/>
          <w:sz w:val="22"/>
          <w:szCs w:val="22"/>
        </w:rPr>
        <w:lastRenderedPageBreak/>
        <w:t xml:space="preserve">     </w:t>
      </w:r>
    </w:p>
    <w:p w14:paraId="2B20CD5C" w14:textId="77777777" w:rsidR="004921FA" w:rsidRDefault="004921FA" w:rsidP="00FB6148">
      <w:pPr>
        <w:pStyle w:val="Recuodecorpodetexto"/>
        <w:tabs>
          <w:tab w:val="left" w:pos="567"/>
        </w:tabs>
        <w:suppressAutoHyphens/>
        <w:spacing w:after="120"/>
        <w:ind w:firstLine="0"/>
        <w:jc w:val="left"/>
        <w:rPr>
          <w:rFonts w:ascii="Century Gothic" w:hAnsi="Century Gothic" w:cs="Arial"/>
          <w:b/>
          <w:sz w:val="22"/>
          <w:szCs w:val="22"/>
        </w:rPr>
      </w:pPr>
    </w:p>
    <w:p w14:paraId="70DAE50F" w14:textId="63C22C0D" w:rsidR="00654BD8" w:rsidRPr="00654BD8" w:rsidRDefault="00FB6148" w:rsidP="00FB6148">
      <w:pPr>
        <w:pStyle w:val="Recuodecorpodetexto"/>
        <w:tabs>
          <w:tab w:val="left" w:pos="567"/>
        </w:tabs>
        <w:suppressAutoHyphens/>
        <w:spacing w:after="120"/>
        <w:ind w:firstLine="0"/>
        <w:jc w:val="left"/>
        <w:rPr>
          <w:rFonts w:ascii="Century Gothic" w:hAnsi="Century Gothic" w:cs="Arial"/>
          <w:b/>
          <w:bCs/>
          <w:sz w:val="22"/>
          <w:szCs w:val="22"/>
        </w:rPr>
      </w:pPr>
      <w:r>
        <w:rPr>
          <w:rFonts w:ascii="Century Gothic" w:hAnsi="Century Gothic" w:cs="Arial"/>
          <w:b/>
          <w:sz w:val="22"/>
          <w:szCs w:val="22"/>
        </w:rPr>
        <w:t xml:space="preserve"> </w:t>
      </w:r>
      <w:r w:rsidR="00643BE1">
        <w:rPr>
          <w:rFonts w:ascii="Century Gothic" w:hAnsi="Century Gothic" w:cs="Arial"/>
          <w:b/>
          <w:sz w:val="22"/>
          <w:szCs w:val="22"/>
        </w:rPr>
        <w:t>14</w:t>
      </w:r>
      <w:r>
        <w:rPr>
          <w:rFonts w:ascii="Century Gothic" w:hAnsi="Century Gothic" w:cs="Arial"/>
          <w:b/>
          <w:sz w:val="22"/>
          <w:szCs w:val="22"/>
        </w:rPr>
        <w:t>.</w:t>
      </w:r>
      <w:r w:rsidR="00643BE1">
        <w:rPr>
          <w:rFonts w:ascii="Century Gothic" w:hAnsi="Century Gothic" w:cs="Arial"/>
          <w:b/>
          <w:sz w:val="22"/>
          <w:szCs w:val="22"/>
        </w:rPr>
        <w:t xml:space="preserve"> </w:t>
      </w:r>
      <w:r w:rsidR="00654BD8" w:rsidRPr="00654BD8">
        <w:rPr>
          <w:rFonts w:ascii="Century Gothic" w:hAnsi="Century Gothic" w:cs="Arial"/>
          <w:b/>
          <w:bCs/>
          <w:sz w:val="22"/>
          <w:szCs w:val="22"/>
        </w:rPr>
        <w:t>RELAÇÃO DE SIGLAS</w:t>
      </w:r>
    </w:p>
    <w:p w14:paraId="6BAECEF0" w14:textId="77777777" w:rsidR="004921FA" w:rsidRDefault="00654BD8" w:rsidP="00654BD8">
      <w:pPr>
        <w:pStyle w:val="Recuodecorpodetexto"/>
        <w:suppressAutoHyphens/>
        <w:spacing w:after="120"/>
        <w:ind w:firstLine="0"/>
        <w:jc w:val="left"/>
        <w:rPr>
          <w:rFonts w:ascii="Century Gothic" w:hAnsi="Century Gothic" w:cs="Arial"/>
          <w:sz w:val="22"/>
          <w:szCs w:val="22"/>
        </w:rPr>
      </w:pPr>
      <w:r w:rsidRPr="00654BD8">
        <w:rPr>
          <w:rFonts w:ascii="Century Gothic" w:hAnsi="Century Gothic" w:cs="Arial"/>
          <w:sz w:val="22"/>
          <w:szCs w:val="22"/>
        </w:rPr>
        <w:t>APAE – Associação de Pais e Amigos dos Excepcionais</w:t>
      </w:r>
      <w:r w:rsidRPr="00654BD8">
        <w:rPr>
          <w:rFonts w:ascii="Century Gothic" w:hAnsi="Century Gothic" w:cs="Arial"/>
          <w:sz w:val="22"/>
          <w:szCs w:val="22"/>
        </w:rPr>
        <w:br/>
        <w:t>APS – Atenção Primária à Saúde</w:t>
      </w:r>
      <w:r w:rsidRPr="00654BD8">
        <w:rPr>
          <w:rFonts w:ascii="Century Gothic" w:hAnsi="Century Gothic" w:cs="Arial"/>
          <w:sz w:val="22"/>
          <w:szCs w:val="22"/>
        </w:rPr>
        <w:br/>
        <w:t>BPC – Benefício de Prestação Continuada</w:t>
      </w:r>
      <w:r w:rsidRPr="00654BD8">
        <w:rPr>
          <w:rFonts w:ascii="Century Gothic" w:hAnsi="Century Gothic" w:cs="Arial"/>
          <w:sz w:val="22"/>
          <w:szCs w:val="22"/>
        </w:rPr>
        <w:br/>
        <w:t>CADSUAS – Cadastro Nacional do Sistema Único de Assistência Social</w:t>
      </w:r>
      <w:r w:rsidRPr="00654BD8">
        <w:rPr>
          <w:rFonts w:ascii="Century Gothic" w:hAnsi="Century Gothic" w:cs="Arial"/>
          <w:sz w:val="22"/>
          <w:szCs w:val="22"/>
        </w:rPr>
        <w:br/>
      </w:r>
      <w:proofErr w:type="spellStart"/>
      <w:r w:rsidRPr="00654BD8">
        <w:rPr>
          <w:rFonts w:ascii="Century Gothic" w:hAnsi="Century Gothic" w:cs="Arial"/>
          <w:sz w:val="22"/>
          <w:szCs w:val="22"/>
        </w:rPr>
        <w:t>CadÚnico</w:t>
      </w:r>
      <w:proofErr w:type="spellEnd"/>
      <w:r w:rsidRPr="00654BD8">
        <w:rPr>
          <w:rFonts w:ascii="Century Gothic" w:hAnsi="Century Gothic" w:cs="Arial"/>
          <w:sz w:val="22"/>
          <w:szCs w:val="22"/>
        </w:rPr>
        <w:t xml:space="preserve"> – Cadastro Único para Programas Sociais do Governo Federal</w:t>
      </w:r>
      <w:r w:rsidRPr="00654BD8">
        <w:rPr>
          <w:rFonts w:ascii="Century Gothic" w:hAnsi="Century Gothic" w:cs="Arial"/>
          <w:sz w:val="22"/>
          <w:szCs w:val="22"/>
        </w:rPr>
        <w:br/>
        <w:t>CAPS AD – Centro de Atenção Psicossocial Álcool e Drogas</w:t>
      </w:r>
      <w:r w:rsidRPr="00654BD8">
        <w:rPr>
          <w:rFonts w:ascii="Century Gothic" w:hAnsi="Century Gothic" w:cs="Arial"/>
          <w:sz w:val="22"/>
          <w:szCs w:val="22"/>
        </w:rPr>
        <w:br/>
        <w:t>CEMEI – Centro Municipal de Educação Infantil</w:t>
      </w:r>
      <w:r w:rsidRPr="00654BD8">
        <w:rPr>
          <w:rFonts w:ascii="Century Gothic" w:hAnsi="Century Gothic" w:cs="Arial"/>
          <w:sz w:val="22"/>
          <w:szCs w:val="22"/>
        </w:rPr>
        <w:br/>
        <w:t>CIASOP – Consórcio Intermunicipal de Assistência Social do Oeste do Paraná</w:t>
      </w:r>
      <w:r w:rsidRPr="00654BD8">
        <w:rPr>
          <w:rFonts w:ascii="Century Gothic" w:hAnsi="Century Gothic" w:cs="Arial"/>
          <w:sz w:val="22"/>
          <w:szCs w:val="22"/>
        </w:rPr>
        <w:br/>
        <w:t>CISOP – Consórcio Intermunicipal de Saúde do Oeste Paranaense</w:t>
      </w:r>
      <w:r w:rsidRPr="00654BD8">
        <w:rPr>
          <w:rFonts w:ascii="Century Gothic" w:hAnsi="Century Gothic" w:cs="Arial"/>
          <w:sz w:val="22"/>
          <w:szCs w:val="22"/>
        </w:rPr>
        <w:br/>
        <w:t>CMAS – Conselho Municipal de Assistência Social</w:t>
      </w:r>
      <w:r w:rsidRPr="00654BD8">
        <w:rPr>
          <w:rFonts w:ascii="Century Gothic" w:hAnsi="Century Gothic" w:cs="Arial"/>
          <w:sz w:val="22"/>
          <w:szCs w:val="22"/>
        </w:rPr>
        <w:br/>
        <w:t>CNEAS – Cadastro Nacional de Entidades de Assistência Social</w:t>
      </w:r>
      <w:r w:rsidRPr="00654BD8">
        <w:rPr>
          <w:rFonts w:ascii="Century Gothic" w:hAnsi="Century Gothic" w:cs="Arial"/>
          <w:sz w:val="22"/>
          <w:szCs w:val="22"/>
        </w:rPr>
        <w:br/>
        <w:t>COHAPAR – Companhia de Habitação do Paraná</w:t>
      </w:r>
      <w:r w:rsidRPr="00654BD8">
        <w:rPr>
          <w:rFonts w:ascii="Century Gothic" w:hAnsi="Century Gothic" w:cs="Arial"/>
          <w:sz w:val="22"/>
          <w:szCs w:val="22"/>
        </w:rPr>
        <w:br/>
        <w:t>CONSAMU – Consórcio de Saúde dos Municípios do Oeste do Paraná</w:t>
      </w:r>
      <w:r w:rsidRPr="00654BD8">
        <w:rPr>
          <w:rFonts w:ascii="Century Gothic" w:hAnsi="Century Gothic" w:cs="Arial"/>
          <w:sz w:val="22"/>
          <w:szCs w:val="22"/>
        </w:rPr>
        <w:br/>
        <w:t>CRAS – Centro de Referência de Assistência Social</w:t>
      </w:r>
      <w:r w:rsidRPr="00654BD8">
        <w:rPr>
          <w:rFonts w:ascii="Century Gothic" w:hAnsi="Century Gothic" w:cs="Arial"/>
          <w:sz w:val="22"/>
          <w:szCs w:val="22"/>
        </w:rPr>
        <w:br/>
        <w:t>CREAS – Centro de Referência Especializado de Assistência Social</w:t>
      </w:r>
      <w:r w:rsidRPr="00654BD8">
        <w:rPr>
          <w:rFonts w:ascii="Century Gothic" w:hAnsi="Century Gothic" w:cs="Arial"/>
          <w:sz w:val="22"/>
          <w:szCs w:val="22"/>
        </w:rPr>
        <w:br/>
        <w:t>ECA – Estatuto da Criança e do Adolescente</w:t>
      </w:r>
      <w:r w:rsidRPr="00654BD8">
        <w:rPr>
          <w:rFonts w:ascii="Century Gothic" w:hAnsi="Century Gothic" w:cs="Arial"/>
          <w:sz w:val="22"/>
          <w:szCs w:val="22"/>
        </w:rPr>
        <w:br/>
        <w:t>ESF – Estratégia Saúde da Família</w:t>
      </w:r>
      <w:r w:rsidRPr="00654BD8">
        <w:rPr>
          <w:rFonts w:ascii="Century Gothic" w:hAnsi="Century Gothic" w:cs="Arial"/>
          <w:sz w:val="22"/>
          <w:szCs w:val="22"/>
        </w:rPr>
        <w:br/>
        <w:t>FMAS – Fundo Municipal de Assistência Social</w:t>
      </w:r>
      <w:r w:rsidRPr="00654BD8">
        <w:rPr>
          <w:rFonts w:ascii="Century Gothic" w:hAnsi="Century Gothic" w:cs="Arial"/>
          <w:sz w:val="22"/>
          <w:szCs w:val="22"/>
        </w:rPr>
        <w:br/>
        <w:t>FMDCA – Fundo Municipal dos Direitos da Criança e do Adolescente</w:t>
      </w:r>
      <w:r w:rsidRPr="00654BD8">
        <w:rPr>
          <w:rFonts w:ascii="Century Gothic" w:hAnsi="Century Gothic" w:cs="Arial"/>
          <w:sz w:val="22"/>
          <w:szCs w:val="22"/>
        </w:rPr>
        <w:br/>
        <w:t>FNAS – Fundo Nacional de Assistência Social</w:t>
      </w:r>
      <w:r w:rsidRPr="00654BD8">
        <w:rPr>
          <w:rFonts w:ascii="Century Gothic" w:hAnsi="Century Gothic" w:cs="Arial"/>
          <w:sz w:val="22"/>
          <w:szCs w:val="22"/>
        </w:rPr>
        <w:br/>
        <w:t>IBGE – Instituto Brasileiro de Geografia e Estatística</w:t>
      </w:r>
      <w:r w:rsidRPr="00654BD8">
        <w:rPr>
          <w:rFonts w:ascii="Century Gothic" w:hAnsi="Century Gothic" w:cs="Arial"/>
          <w:sz w:val="22"/>
          <w:szCs w:val="22"/>
        </w:rPr>
        <w:br/>
        <w:t>IDEB – Índice de Desenvolvimento da Educação Básica</w:t>
      </w:r>
      <w:r w:rsidRPr="00654BD8">
        <w:rPr>
          <w:rFonts w:ascii="Century Gothic" w:hAnsi="Century Gothic" w:cs="Arial"/>
          <w:sz w:val="22"/>
          <w:szCs w:val="22"/>
        </w:rPr>
        <w:br/>
        <w:t>IDH-M – Índice de Desenvolvimento Humano Municipal</w:t>
      </w:r>
      <w:r w:rsidRPr="00654BD8">
        <w:rPr>
          <w:rFonts w:ascii="Century Gothic" w:hAnsi="Century Gothic" w:cs="Arial"/>
          <w:sz w:val="22"/>
          <w:szCs w:val="22"/>
        </w:rPr>
        <w:br/>
        <w:t>IFDM – Índice Firjan de Desenvolvimento Municipal</w:t>
      </w:r>
      <w:r w:rsidRPr="00654BD8">
        <w:rPr>
          <w:rFonts w:ascii="Century Gothic" w:hAnsi="Century Gothic" w:cs="Arial"/>
          <w:sz w:val="22"/>
          <w:szCs w:val="22"/>
        </w:rPr>
        <w:br/>
        <w:t>IGD-BF – Índice de Gestão Descentralizada do Programa Bolsa Família</w:t>
      </w:r>
      <w:r w:rsidRPr="00654BD8">
        <w:rPr>
          <w:rFonts w:ascii="Century Gothic" w:hAnsi="Century Gothic" w:cs="Arial"/>
          <w:sz w:val="22"/>
          <w:szCs w:val="22"/>
        </w:rPr>
        <w:br/>
        <w:t>IGD-SUAS – Índice de Gestão Descentralizada do Sistema Único de Assistência Social</w:t>
      </w:r>
      <w:r w:rsidRPr="00654BD8">
        <w:rPr>
          <w:rFonts w:ascii="Century Gothic" w:hAnsi="Century Gothic" w:cs="Arial"/>
          <w:sz w:val="22"/>
          <w:szCs w:val="22"/>
        </w:rPr>
        <w:br/>
        <w:t>LA – Liberdade Assistida</w:t>
      </w:r>
      <w:r w:rsidRPr="00654BD8">
        <w:rPr>
          <w:rFonts w:ascii="Century Gothic" w:hAnsi="Century Gothic" w:cs="Arial"/>
          <w:sz w:val="22"/>
          <w:szCs w:val="22"/>
        </w:rPr>
        <w:br/>
        <w:t>LOAS – Lei Orgânica da Assistência Social</w:t>
      </w:r>
      <w:r w:rsidRPr="00654BD8">
        <w:rPr>
          <w:rFonts w:ascii="Century Gothic" w:hAnsi="Century Gothic" w:cs="Arial"/>
          <w:sz w:val="22"/>
          <w:szCs w:val="22"/>
        </w:rPr>
        <w:br/>
        <w:t>MCMV – Minha Casa, Minha Vida</w:t>
      </w:r>
      <w:r w:rsidRPr="00654BD8">
        <w:rPr>
          <w:rFonts w:ascii="Century Gothic" w:hAnsi="Century Gothic" w:cs="Arial"/>
          <w:sz w:val="22"/>
          <w:szCs w:val="22"/>
        </w:rPr>
        <w:br/>
      </w:r>
    </w:p>
    <w:p w14:paraId="56E53E6B" w14:textId="77777777" w:rsidR="004921FA" w:rsidRDefault="004921FA" w:rsidP="00654BD8">
      <w:pPr>
        <w:pStyle w:val="Recuodecorpodetexto"/>
        <w:suppressAutoHyphens/>
        <w:spacing w:after="120"/>
        <w:ind w:firstLine="0"/>
        <w:jc w:val="left"/>
        <w:rPr>
          <w:rFonts w:ascii="Century Gothic" w:hAnsi="Century Gothic" w:cs="Arial"/>
          <w:sz w:val="22"/>
          <w:szCs w:val="22"/>
        </w:rPr>
      </w:pPr>
    </w:p>
    <w:p w14:paraId="194FE720" w14:textId="07AC2776" w:rsidR="00654BD8" w:rsidRPr="00654BD8" w:rsidRDefault="00654BD8" w:rsidP="00655E59">
      <w:pPr>
        <w:pStyle w:val="Recuodecorpodetexto"/>
        <w:suppressAutoHyphens/>
        <w:spacing w:after="120"/>
        <w:ind w:firstLine="0"/>
        <w:jc w:val="left"/>
        <w:rPr>
          <w:rFonts w:ascii="Century Gothic" w:hAnsi="Century Gothic" w:cs="Arial"/>
          <w:sz w:val="22"/>
          <w:szCs w:val="22"/>
        </w:rPr>
      </w:pPr>
      <w:r w:rsidRPr="00654BD8">
        <w:rPr>
          <w:rFonts w:ascii="Century Gothic" w:hAnsi="Century Gothic" w:cs="Arial"/>
          <w:sz w:val="22"/>
          <w:szCs w:val="22"/>
        </w:rPr>
        <w:t>MDS – Ministério do Desenvolvimento e Assistência Social, Família e Combate à Fome</w:t>
      </w:r>
      <w:r w:rsidRPr="00654BD8">
        <w:rPr>
          <w:rFonts w:ascii="Century Gothic" w:hAnsi="Century Gothic" w:cs="Arial"/>
          <w:sz w:val="22"/>
          <w:szCs w:val="22"/>
        </w:rPr>
        <w:br/>
        <w:t>MSE – Medidas Socioeducativas</w:t>
      </w:r>
      <w:r w:rsidRPr="00654BD8">
        <w:rPr>
          <w:rFonts w:ascii="Century Gothic" w:hAnsi="Century Gothic" w:cs="Arial"/>
          <w:sz w:val="22"/>
          <w:szCs w:val="22"/>
        </w:rPr>
        <w:br/>
        <w:t>NOB-RH/SUAS – Norma Operacional Básica de Recursos Humanos do SUAS</w:t>
      </w:r>
      <w:r w:rsidRPr="00654BD8">
        <w:rPr>
          <w:rFonts w:ascii="Century Gothic" w:hAnsi="Century Gothic" w:cs="Arial"/>
          <w:sz w:val="22"/>
          <w:szCs w:val="22"/>
        </w:rPr>
        <w:br/>
        <w:t>NOB/SUAS – Norma Operacional Básica do Sistema Único de Assistência Social</w:t>
      </w:r>
      <w:r w:rsidRPr="00654BD8">
        <w:rPr>
          <w:rFonts w:ascii="Century Gothic" w:hAnsi="Century Gothic" w:cs="Arial"/>
          <w:sz w:val="22"/>
          <w:szCs w:val="22"/>
        </w:rPr>
        <w:br/>
        <w:t>OSC – Organização da Sociedade Civil</w:t>
      </w:r>
      <w:r w:rsidRPr="00654BD8">
        <w:rPr>
          <w:rFonts w:ascii="Century Gothic" w:hAnsi="Century Gothic" w:cs="Arial"/>
          <w:sz w:val="22"/>
          <w:szCs w:val="22"/>
        </w:rPr>
        <w:br/>
        <w:t>PAEFI – Serviço de Proteção e Atendimento Especializado a Famílias e Indivíduos</w:t>
      </w:r>
      <w:r w:rsidRPr="00654BD8">
        <w:rPr>
          <w:rFonts w:ascii="Century Gothic" w:hAnsi="Century Gothic" w:cs="Arial"/>
          <w:sz w:val="22"/>
          <w:szCs w:val="22"/>
        </w:rPr>
        <w:br/>
        <w:t>PAIF – Serviço de Proteção e Atendimento Integral à Família</w:t>
      </w:r>
      <w:r w:rsidRPr="00654BD8">
        <w:rPr>
          <w:rFonts w:ascii="Century Gothic" w:hAnsi="Century Gothic" w:cs="Arial"/>
          <w:sz w:val="22"/>
          <w:szCs w:val="22"/>
        </w:rPr>
        <w:br/>
        <w:t>PCCS – Plano de Cargos, Carreiras e Salários</w:t>
      </w:r>
      <w:r w:rsidRPr="00654BD8">
        <w:rPr>
          <w:rFonts w:ascii="Century Gothic" w:hAnsi="Century Gothic" w:cs="Arial"/>
          <w:sz w:val="22"/>
          <w:szCs w:val="22"/>
        </w:rPr>
        <w:br/>
        <w:t>PCD – Pessoa com Deficiência</w:t>
      </w:r>
      <w:r w:rsidRPr="00654BD8">
        <w:rPr>
          <w:rFonts w:ascii="Century Gothic" w:hAnsi="Century Gothic" w:cs="Arial"/>
          <w:sz w:val="22"/>
          <w:szCs w:val="22"/>
        </w:rPr>
        <w:br/>
        <w:t>PMAS – Plano Municipal de Assistência Social</w:t>
      </w:r>
      <w:r w:rsidRPr="00654BD8">
        <w:rPr>
          <w:rFonts w:ascii="Century Gothic" w:hAnsi="Century Gothic" w:cs="Arial"/>
          <w:sz w:val="22"/>
          <w:szCs w:val="22"/>
        </w:rPr>
        <w:br/>
        <w:t>PNAS – Política Nacional de Assistência Social</w:t>
      </w:r>
      <w:r w:rsidRPr="00654BD8">
        <w:rPr>
          <w:rFonts w:ascii="Century Gothic" w:hAnsi="Century Gothic" w:cs="Arial"/>
          <w:sz w:val="22"/>
          <w:szCs w:val="22"/>
        </w:rPr>
        <w:br/>
        <w:t>PSC – Prestação de Serviços à Comunidade</w:t>
      </w:r>
      <w:r w:rsidRPr="00654BD8">
        <w:rPr>
          <w:rFonts w:ascii="Century Gothic" w:hAnsi="Century Gothic" w:cs="Arial"/>
          <w:sz w:val="22"/>
          <w:szCs w:val="22"/>
        </w:rPr>
        <w:br/>
        <w:t>PSB – Proteção Social Básica</w:t>
      </w:r>
      <w:r w:rsidRPr="00654BD8">
        <w:rPr>
          <w:rFonts w:ascii="Century Gothic" w:hAnsi="Century Gothic" w:cs="Arial"/>
          <w:sz w:val="22"/>
          <w:szCs w:val="22"/>
        </w:rPr>
        <w:br/>
        <w:t>PSE – Proteção Social Especial</w:t>
      </w:r>
      <w:r w:rsidRPr="00654BD8">
        <w:rPr>
          <w:rFonts w:ascii="Century Gothic" w:hAnsi="Century Gothic" w:cs="Arial"/>
          <w:sz w:val="22"/>
          <w:szCs w:val="22"/>
        </w:rPr>
        <w:br/>
        <w:t>RAS – Rede de Atenção à Saúde</w:t>
      </w:r>
      <w:r w:rsidRPr="00654BD8">
        <w:rPr>
          <w:rFonts w:ascii="Century Gothic" w:hAnsi="Century Gothic" w:cs="Arial"/>
          <w:sz w:val="22"/>
          <w:szCs w:val="22"/>
        </w:rPr>
        <w:br/>
        <w:t>RMA – Registro Mensal de Atendimentos</w:t>
      </w:r>
      <w:r w:rsidRPr="00654BD8">
        <w:rPr>
          <w:rFonts w:ascii="Century Gothic" w:hAnsi="Century Gothic" w:cs="Arial"/>
          <w:sz w:val="22"/>
          <w:szCs w:val="22"/>
        </w:rPr>
        <w:br/>
        <w:t>SCFV – Serviço de Convivência e Fortalecimento de Vínculos</w:t>
      </w:r>
      <w:r w:rsidRPr="00654BD8">
        <w:rPr>
          <w:rFonts w:ascii="Century Gothic" w:hAnsi="Century Gothic" w:cs="Arial"/>
          <w:sz w:val="22"/>
          <w:szCs w:val="22"/>
        </w:rPr>
        <w:br/>
        <w:t>SIM – Sistema de Informação sobre Mortalidade</w:t>
      </w:r>
      <w:r w:rsidRPr="00654BD8">
        <w:rPr>
          <w:rFonts w:ascii="Century Gothic" w:hAnsi="Century Gothic" w:cs="Arial"/>
          <w:sz w:val="22"/>
          <w:szCs w:val="22"/>
        </w:rPr>
        <w:br/>
        <w:t>SINASC – Sistema de Informação sobre Nascidos Vivos</w:t>
      </w:r>
      <w:r w:rsidRPr="00654BD8">
        <w:rPr>
          <w:rFonts w:ascii="Century Gothic" w:hAnsi="Century Gothic" w:cs="Arial"/>
          <w:sz w:val="22"/>
          <w:szCs w:val="22"/>
        </w:rPr>
        <w:br/>
        <w:t>SISC – Sistema de Informações do Serviço de Convivência e Fortalecimento de Vínculos</w:t>
      </w:r>
      <w:r w:rsidRPr="00654BD8">
        <w:rPr>
          <w:rFonts w:ascii="Century Gothic" w:hAnsi="Century Gothic" w:cs="Arial"/>
          <w:sz w:val="22"/>
          <w:szCs w:val="22"/>
        </w:rPr>
        <w:br/>
        <w:t>SMAS – Secretaria Municipal de Assistência Social</w:t>
      </w:r>
      <w:r w:rsidRPr="00654BD8">
        <w:rPr>
          <w:rFonts w:ascii="Century Gothic" w:hAnsi="Century Gothic" w:cs="Arial"/>
          <w:sz w:val="22"/>
          <w:szCs w:val="22"/>
        </w:rPr>
        <w:br/>
        <w:t>SUAS – Sistema Único de Assistência Social</w:t>
      </w:r>
    </w:p>
    <w:p w14:paraId="2FA55A88" w14:textId="470C00A1" w:rsidR="00716799" w:rsidRDefault="009627C6" w:rsidP="00655E59">
      <w:pPr>
        <w:pStyle w:val="Recuodecorpodetexto"/>
        <w:suppressAutoHyphens/>
        <w:spacing w:after="120"/>
        <w:ind w:firstLine="0"/>
        <w:jc w:val="left"/>
        <w:rPr>
          <w:rFonts w:ascii="Century Gothic" w:hAnsi="Century Gothic" w:cs="Arial"/>
          <w:b/>
          <w:sz w:val="22"/>
          <w:szCs w:val="22"/>
        </w:rPr>
      </w:pPr>
      <w:r w:rsidRPr="00655E59">
        <w:rPr>
          <w:rFonts w:ascii="Century Gothic" w:hAnsi="Century Gothic" w:cs="Arial"/>
          <w:b/>
          <w:sz w:val="22"/>
          <w:szCs w:val="22"/>
        </w:rPr>
        <w:t>1</w:t>
      </w:r>
      <w:r w:rsidR="00643BE1">
        <w:rPr>
          <w:rFonts w:ascii="Century Gothic" w:hAnsi="Century Gothic" w:cs="Arial"/>
          <w:b/>
          <w:sz w:val="22"/>
          <w:szCs w:val="22"/>
        </w:rPr>
        <w:t>5</w:t>
      </w:r>
      <w:r w:rsidR="00716799" w:rsidRPr="00655E59">
        <w:rPr>
          <w:rFonts w:ascii="Century Gothic" w:hAnsi="Century Gothic" w:cs="Arial"/>
          <w:b/>
          <w:sz w:val="22"/>
          <w:szCs w:val="22"/>
        </w:rPr>
        <w:t xml:space="preserve"> REFERÊNCIAS BIBLIOGRÁFICAS</w:t>
      </w:r>
    </w:p>
    <w:p w14:paraId="00CE6205"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Constituição da República Federativa do Brasil de 1988. Brasília: Senado Federal, 1988.</w:t>
      </w:r>
    </w:p>
    <w:p w14:paraId="08931B02"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8.742, de 7 de dezembro de 1993. Dispõe sobre a Lei Orgânica da Assistência Social – LOAS. Diário Oficial da União, Brasília, 1993.</w:t>
      </w:r>
    </w:p>
    <w:p w14:paraId="0E7FD041"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8.069, de 13 de julho de 1990. Dispõe sobre o Estatuto da Criança e do Adolescente – ECA. Diário Oficial da União, Brasília, 1990.</w:t>
      </w:r>
    </w:p>
    <w:p w14:paraId="58651941"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10.741, de 1º de outubro de 2003. Dispõe sobre o Estatuto da Pessoa Idosa. Diário Oficial da União, Brasília, 2003.</w:t>
      </w:r>
    </w:p>
    <w:p w14:paraId="16B7209F" w14:textId="77777777" w:rsidR="004921FA" w:rsidRDefault="004921FA" w:rsidP="00955B9C">
      <w:pPr>
        <w:pStyle w:val="Recuodecorpodetexto"/>
        <w:suppressAutoHyphens/>
        <w:spacing w:after="120"/>
        <w:ind w:firstLine="0"/>
        <w:jc w:val="left"/>
        <w:rPr>
          <w:rFonts w:ascii="Century Gothic" w:hAnsi="Century Gothic" w:cs="Arial"/>
          <w:bCs/>
          <w:sz w:val="22"/>
          <w:szCs w:val="22"/>
        </w:rPr>
      </w:pPr>
    </w:p>
    <w:p w14:paraId="3986A752" w14:textId="303FB2B2"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11.340, de 7 de agosto de 2006. Cria mecanismos para coibir a violência doméstica e familiar contra a mulher (Lei Maria da Penha). Diário Oficial da União, Brasília, 2006.</w:t>
      </w:r>
    </w:p>
    <w:p w14:paraId="7DCDC8B5"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12.594, de 18 de janeiro de 2012. Institui o Sistema Nacional de Atendimento Socioeducativo – SINASE. Diário Oficial da União, Brasília, 2012.</w:t>
      </w:r>
    </w:p>
    <w:p w14:paraId="5A99B260"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13.019, de 31 de julho de 2014. Estabelece o regime jurídico das parcerias entre a administração pública e as organizações da sociedade civil – MROSC. Diário Oficial da União, Brasília, 2014.</w:t>
      </w:r>
    </w:p>
    <w:p w14:paraId="555CF8FF"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13.146, de 6 de julho de 2015. Institui a Lei Brasileira de Inclusão da Pessoa com Deficiência (Estatuto da Pessoa com Deficiência). Diário Oficial da União, Brasília, 2015.</w:t>
      </w:r>
    </w:p>
    <w:p w14:paraId="6AC92C98"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Lei nº 14.601, de 19 de junho de 2023. Institui o Programa Bolsa Família. Diário Oficial da União, Brasília, 2023.</w:t>
      </w:r>
    </w:p>
    <w:p w14:paraId="76CE26B9"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Política Nacional de Assistência Social – PNAS. Brasília: Ministério do Desenvolvimento Social e Combate à Fome, 2004.</w:t>
      </w:r>
    </w:p>
    <w:p w14:paraId="5DB07101"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Norma Operacional Básica do Sistema Único de Assistência Social – NOB/SUAS. Brasília: Ministério do Desenvolvimento Social, 2005.</w:t>
      </w:r>
    </w:p>
    <w:p w14:paraId="54EC1F7C"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Norma Operacional Básica de Recursos Humanos do SUAS – NOB-RH/SUAS. Brasília: Ministério do Desenvolvimento Social, 2006.</w:t>
      </w:r>
    </w:p>
    <w:p w14:paraId="0180B603"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Resolução CNAS nº 109, de 11 de novembro de 2009. Aprova a Tipificação Nacional dos Serviços Socioassistenciais. Diário Oficial da União, Brasília, 2009.</w:t>
      </w:r>
    </w:p>
    <w:p w14:paraId="41D33C06"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Resolução CNAS nº 33, de 12 de dezembro de 2012. Institui a Vigilância Socioassistencial no âmbito do SUAS. Diário Oficial da União, Brasília, 2012.</w:t>
      </w:r>
    </w:p>
    <w:p w14:paraId="602853A6"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Plano Decenal do Sistema Único de Assistência Social – SUAS. Brasília: Ministério do Desenvolvimento e Assistência Social, Família e Combate à Fome.</w:t>
      </w:r>
    </w:p>
    <w:p w14:paraId="061DEF89"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Guia de Elaboração do Plano Municipal de Assistência Social – PMAS. Brasília: Ministério do Desenvolvimento e Assistência Social, Família e Combate à Fome; UNICEF, 2025.</w:t>
      </w:r>
    </w:p>
    <w:p w14:paraId="4D682E57" w14:textId="77777777" w:rsidR="004921FA" w:rsidRDefault="004921FA" w:rsidP="00955B9C">
      <w:pPr>
        <w:pStyle w:val="Recuodecorpodetexto"/>
        <w:suppressAutoHyphens/>
        <w:spacing w:after="120"/>
        <w:ind w:firstLine="0"/>
        <w:jc w:val="left"/>
        <w:rPr>
          <w:rFonts w:ascii="Century Gothic" w:hAnsi="Century Gothic" w:cs="Arial"/>
          <w:bCs/>
          <w:sz w:val="22"/>
          <w:szCs w:val="22"/>
        </w:rPr>
      </w:pPr>
    </w:p>
    <w:p w14:paraId="4BD474C9" w14:textId="77777777" w:rsidR="004921FA" w:rsidRDefault="004921FA" w:rsidP="00955B9C">
      <w:pPr>
        <w:pStyle w:val="Recuodecorpodetexto"/>
        <w:suppressAutoHyphens/>
        <w:spacing w:after="120"/>
        <w:ind w:firstLine="0"/>
        <w:jc w:val="left"/>
        <w:rPr>
          <w:rFonts w:ascii="Century Gothic" w:hAnsi="Century Gothic" w:cs="Arial"/>
          <w:bCs/>
          <w:sz w:val="22"/>
          <w:szCs w:val="22"/>
        </w:rPr>
      </w:pPr>
    </w:p>
    <w:p w14:paraId="457B0148" w14:textId="30C68B22"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Instituto Brasileiro de Geografia e Estatística – IBGE. Censo Demográfico 2022. Rio de Janeiro: IBGE, 2022.</w:t>
      </w:r>
    </w:p>
    <w:p w14:paraId="1AED0EEF"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 xml:space="preserve">BRASIL. Instituto Brasileiro de Geografia e Estatística – IBGE. Cidades@ – Vera Cruz do Oeste/PR. Disponível em: </w:t>
      </w:r>
      <w:hyperlink r:id="rId11" w:tgtFrame="_new" w:history="1">
        <w:r w:rsidRPr="00955B9C">
          <w:rPr>
            <w:rStyle w:val="Hyperlink"/>
            <w:rFonts w:ascii="Century Gothic" w:hAnsi="Century Gothic" w:cs="Arial"/>
            <w:bCs/>
            <w:sz w:val="22"/>
            <w:szCs w:val="22"/>
          </w:rPr>
          <w:t>https://cidades.ibge.gov.br</w:t>
        </w:r>
      </w:hyperlink>
      <w:r w:rsidRPr="00955B9C">
        <w:rPr>
          <w:rFonts w:ascii="Century Gothic" w:hAnsi="Century Gothic" w:cs="Arial"/>
          <w:bCs/>
          <w:sz w:val="22"/>
          <w:szCs w:val="22"/>
        </w:rPr>
        <w:t>. Acesso em: 2025.</w:t>
      </w:r>
    </w:p>
    <w:p w14:paraId="3134BE4C"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Sistema de Informação sobre Mortalidade – SIM. Ministério da Saúde, 2025.</w:t>
      </w:r>
    </w:p>
    <w:p w14:paraId="4F753284"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BRASIL. Sistema de Informação sobre Nascidos Vivos – SINASC. Ministério da Saúde, 2025.</w:t>
      </w:r>
    </w:p>
    <w:p w14:paraId="0355EDE2"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VERA CRUZ DO OESTE (PR). Lei Municipal nº 1.374/2021. Dispõe sobre a organização do Sistema Único de Assistência Social – SUAS no âmbito municipal.</w:t>
      </w:r>
    </w:p>
    <w:p w14:paraId="12939706" w14:textId="77777777" w:rsid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VERA CRUZ DO OESTE (PR). Lei Municipal nº 1.397/2022. Regulamenta a concessão de Benefícios Eventuais no âmbito da Política Municipal de Assistência Social.</w:t>
      </w:r>
    </w:p>
    <w:p w14:paraId="03BF13F1" w14:textId="225EEEE8"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VERA CRUZ DO OESTE (PR). Plano Municipal</w:t>
      </w:r>
      <w:r>
        <w:rPr>
          <w:rFonts w:ascii="Century Gothic" w:hAnsi="Century Gothic" w:cs="Arial"/>
          <w:bCs/>
          <w:sz w:val="22"/>
          <w:szCs w:val="22"/>
        </w:rPr>
        <w:t xml:space="preserve"> de Assistência Social</w:t>
      </w:r>
      <w:r w:rsidRPr="00955B9C">
        <w:rPr>
          <w:rFonts w:ascii="Century Gothic" w:hAnsi="Century Gothic" w:cs="Arial"/>
          <w:bCs/>
          <w:sz w:val="22"/>
          <w:szCs w:val="22"/>
        </w:rPr>
        <w:t xml:space="preserve"> – PPA 202</w:t>
      </w:r>
      <w:r>
        <w:rPr>
          <w:rFonts w:ascii="Century Gothic" w:hAnsi="Century Gothic" w:cs="Arial"/>
          <w:bCs/>
          <w:sz w:val="22"/>
          <w:szCs w:val="22"/>
        </w:rPr>
        <w:t>2</w:t>
      </w:r>
      <w:r w:rsidRPr="00955B9C">
        <w:rPr>
          <w:rFonts w:ascii="Century Gothic" w:hAnsi="Century Gothic" w:cs="Arial"/>
          <w:bCs/>
          <w:sz w:val="22"/>
          <w:szCs w:val="22"/>
        </w:rPr>
        <w:t>–202</w:t>
      </w:r>
      <w:r>
        <w:rPr>
          <w:rFonts w:ascii="Century Gothic" w:hAnsi="Century Gothic" w:cs="Arial"/>
          <w:bCs/>
          <w:sz w:val="22"/>
          <w:szCs w:val="22"/>
        </w:rPr>
        <w:t>5</w:t>
      </w:r>
      <w:r w:rsidRPr="00955B9C">
        <w:rPr>
          <w:rFonts w:ascii="Century Gothic" w:hAnsi="Century Gothic" w:cs="Arial"/>
          <w:bCs/>
          <w:sz w:val="22"/>
          <w:szCs w:val="22"/>
        </w:rPr>
        <w:t>.</w:t>
      </w:r>
    </w:p>
    <w:p w14:paraId="43158331"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VERA CRUZ DO OESTE (PR). Plano Plurianual Municipal – PPA 2026–2029.</w:t>
      </w:r>
    </w:p>
    <w:p w14:paraId="2B56C99E" w14:textId="77777777" w:rsidR="00955B9C" w:rsidRPr="00955B9C" w:rsidRDefault="00955B9C" w:rsidP="00955B9C">
      <w:pPr>
        <w:pStyle w:val="Recuodecorpodetexto"/>
        <w:suppressAutoHyphens/>
        <w:spacing w:after="120"/>
        <w:ind w:firstLine="0"/>
        <w:jc w:val="left"/>
        <w:rPr>
          <w:rFonts w:ascii="Century Gothic" w:hAnsi="Century Gothic" w:cs="Arial"/>
          <w:bCs/>
          <w:sz w:val="22"/>
          <w:szCs w:val="22"/>
        </w:rPr>
      </w:pPr>
      <w:r w:rsidRPr="00955B9C">
        <w:rPr>
          <w:rFonts w:ascii="Century Gothic" w:hAnsi="Century Gothic" w:cs="Arial"/>
          <w:bCs/>
          <w:sz w:val="22"/>
          <w:szCs w:val="22"/>
        </w:rPr>
        <w:t>VERA CRUZ DO OESTE (PR). Deliberações da Conferência Municipal de Assistência Social, 2025.</w:t>
      </w:r>
    </w:p>
    <w:p w14:paraId="7371F4A8" w14:textId="77777777" w:rsidR="00955B9C" w:rsidRDefault="00955B9C" w:rsidP="00655E59">
      <w:pPr>
        <w:pStyle w:val="Recuodecorpodetexto"/>
        <w:suppressAutoHyphens/>
        <w:spacing w:after="120"/>
        <w:ind w:firstLine="0"/>
        <w:jc w:val="left"/>
        <w:rPr>
          <w:rFonts w:ascii="Century Gothic" w:hAnsi="Century Gothic" w:cs="Arial"/>
          <w:b/>
          <w:sz w:val="22"/>
          <w:szCs w:val="22"/>
        </w:rPr>
      </w:pPr>
    </w:p>
    <w:p w14:paraId="755E2F9C" w14:textId="77777777" w:rsidR="00955B9C" w:rsidRDefault="00955B9C" w:rsidP="00655E59">
      <w:pPr>
        <w:pStyle w:val="Recuodecorpodetexto"/>
        <w:suppressAutoHyphens/>
        <w:spacing w:after="120"/>
        <w:ind w:firstLine="0"/>
        <w:jc w:val="left"/>
        <w:rPr>
          <w:rFonts w:ascii="Century Gothic" w:hAnsi="Century Gothic" w:cs="Arial"/>
          <w:b/>
          <w:sz w:val="22"/>
          <w:szCs w:val="22"/>
        </w:rPr>
      </w:pPr>
    </w:p>
    <w:p w14:paraId="1B03CFE3" w14:textId="77777777" w:rsidR="00955B9C" w:rsidRDefault="00955B9C" w:rsidP="00655E59">
      <w:pPr>
        <w:pStyle w:val="Recuodecorpodetexto"/>
        <w:suppressAutoHyphens/>
        <w:spacing w:after="120"/>
        <w:ind w:firstLine="0"/>
        <w:jc w:val="left"/>
        <w:rPr>
          <w:rFonts w:ascii="Century Gothic" w:hAnsi="Century Gothic" w:cs="Arial"/>
          <w:b/>
          <w:sz w:val="22"/>
          <w:szCs w:val="22"/>
        </w:rPr>
      </w:pPr>
    </w:p>
    <w:p w14:paraId="643A6DA8" w14:textId="77777777" w:rsidR="00955B9C" w:rsidRDefault="00955B9C" w:rsidP="00655E59">
      <w:pPr>
        <w:pStyle w:val="Recuodecorpodetexto"/>
        <w:suppressAutoHyphens/>
        <w:spacing w:after="120"/>
        <w:ind w:firstLine="0"/>
        <w:jc w:val="left"/>
        <w:rPr>
          <w:rFonts w:ascii="Century Gothic" w:hAnsi="Century Gothic" w:cs="Arial"/>
          <w:b/>
          <w:sz w:val="22"/>
          <w:szCs w:val="22"/>
        </w:rPr>
      </w:pPr>
    </w:p>
    <w:p w14:paraId="46D021F0" w14:textId="77777777" w:rsidR="00955B9C" w:rsidRPr="00655E59" w:rsidRDefault="00955B9C" w:rsidP="00655E59">
      <w:pPr>
        <w:pStyle w:val="Recuodecorpodetexto"/>
        <w:suppressAutoHyphens/>
        <w:spacing w:after="120"/>
        <w:ind w:firstLine="0"/>
        <w:jc w:val="left"/>
        <w:rPr>
          <w:rFonts w:ascii="Century Gothic" w:hAnsi="Century Gothic" w:cs="Arial"/>
          <w:b/>
          <w:sz w:val="22"/>
          <w:szCs w:val="22"/>
        </w:rPr>
      </w:pPr>
    </w:p>
    <w:sectPr w:rsidR="00955B9C" w:rsidRPr="00655E59" w:rsidSect="004921FA">
      <w:pgSz w:w="11907" w:h="16840" w:code="9"/>
      <w:pgMar w:top="851" w:right="708" w:bottom="184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37424" w14:textId="77777777" w:rsidR="001F2BAE" w:rsidRDefault="001F2BAE">
      <w:r>
        <w:separator/>
      </w:r>
    </w:p>
  </w:endnote>
  <w:endnote w:type="continuationSeparator" w:id="0">
    <w:p w14:paraId="272E3D5F" w14:textId="77777777" w:rsidR="001F2BAE" w:rsidRDefault="001F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itstream Vera Sans">
    <w:altName w:val="MS Mincho"/>
    <w:charset w:val="00"/>
    <w:family w:val="auto"/>
    <w:pitch w:val="variable"/>
  </w:font>
  <w:font w:name="TimesNewRomanPS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Arial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B3271" w14:textId="77777777" w:rsidR="001F2BAE" w:rsidRDefault="001F2BAE">
      <w:r>
        <w:separator/>
      </w:r>
    </w:p>
  </w:footnote>
  <w:footnote w:type="continuationSeparator" w:id="0">
    <w:p w14:paraId="280A6E6E" w14:textId="77777777" w:rsidR="001F2BAE" w:rsidRDefault="001F2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737363"/>
      <w:docPartObj>
        <w:docPartGallery w:val="Page Numbers (Top of Page)"/>
        <w:docPartUnique/>
      </w:docPartObj>
    </w:sdtPr>
    <w:sdtContent>
      <w:p w14:paraId="2DE72944" w14:textId="6EF5D20B" w:rsidR="00C83A28" w:rsidRDefault="00763271">
        <w:pPr>
          <w:pStyle w:val="Cabealho"/>
          <w:jc w:val="right"/>
        </w:pPr>
        <w:r>
          <w:rPr>
            <w:noProof/>
          </w:rPr>
          <w:drawing>
            <wp:anchor distT="0" distB="0" distL="114300" distR="114300" simplePos="0" relativeHeight="251658240" behindDoc="0" locked="0" layoutInCell="1" allowOverlap="1" wp14:anchorId="05A0ADCA" wp14:editId="15BA3DCC">
              <wp:simplePos x="0" y="0"/>
              <wp:positionH relativeFrom="column">
                <wp:posOffset>-22860</wp:posOffset>
              </wp:positionH>
              <wp:positionV relativeFrom="paragraph">
                <wp:posOffset>-247650</wp:posOffset>
              </wp:positionV>
              <wp:extent cx="757578" cy="838200"/>
              <wp:effectExtent l="0" t="0" r="4445" b="0"/>
              <wp:wrapSquare wrapText="bothSides"/>
              <wp:docPr id="27307064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578" cy="838200"/>
                      </a:xfrm>
                      <a:prstGeom prst="rect">
                        <a:avLst/>
                      </a:prstGeom>
                      <a:noFill/>
                      <a:ln>
                        <a:noFill/>
                      </a:ln>
                    </pic:spPr>
                  </pic:pic>
                </a:graphicData>
              </a:graphic>
            </wp:anchor>
          </w:drawing>
        </w:r>
        <w:r w:rsidR="00C83A28">
          <w:fldChar w:fldCharType="begin"/>
        </w:r>
        <w:r w:rsidR="00C83A28">
          <w:instrText>PAGE   \* MERGEFORMAT</w:instrText>
        </w:r>
        <w:r w:rsidR="00C83A28">
          <w:fldChar w:fldCharType="separate"/>
        </w:r>
        <w:r w:rsidR="00C83A28">
          <w:t>2</w:t>
        </w:r>
        <w:r w:rsidR="00C83A28">
          <w:fldChar w:fldCharType="end"/>
        </w:r>
      </w:p>
    </w:sdtContent>
  </w:sdt>
  <w:p w14:paraId="3493F63C" w14:textId="2961EDC6" w:rsidR="00B45BBB" w:rsidRPr="00763271" w:rsidRDefault="00763271" w:rsidP="00763271">
    <w:pPr>
      <w:pStyle w:val="Cabealho"/>
      <w:tabs>
        <w:tab w:val="clear" w:pos="4419"/>
        <w:tab w:val="clear" w:pos="8838"/>
        <w:tab w:val="left" w:pos="2325"/>
      </w:tabs>
      <w:ind w:left="-284"/>
      <w:jc w:val="center"/>
      <w:rPr>
        <w:sz w:val="28"/>
        <w:szCs w:val="28"/>
      </w:rPr>
    </w:pPr>
    <w:r w:rsidRPr="00763271">
      <w:rPr>
        <w:sz w:val="28"/>
        <w:szCs w:val="28"/>
      </w:rPr>
      <w:t>Município de Vera Cruz do Oeste-PR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name w:val="WW8Num11"/>
    <w:lvl w:ilvl="0">
      <w:start w:val="3"/>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B5D2E65"/>
    <w:multiLevelType w:val="multilevel"/>
    <w:tmpl w:val="1066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41010"/>
    <w:multiLevelType w:val="multilevel"/>
    <w:tmpl w:val="D386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F1DDC"/>
    <w:multiLevelType w:val="hybridMultilevel"/>
    <w:tmpl w:val="796821E0"/>
    <w:lvl w:ilvl="0" w:tplc="0416000F">
      <w:start w:val="1"/>
      <w:numFmt w:val="decimal"/>
      <w:lvlText w:val="%1."/>
      <w:lvlJc w:val="left"/>
      <w:pPr>
        <w:tabs>
          <w:tab w:val="num" w:pos="2280"/>
        </w:tabs>
        <w:ind w:left="2280" w:hanging="360"/>
      </w:pPr>
    </w:lvl>
    <w:lvl w:ilvl="1" w:tplc="04160019" w:tentative="1">
      <w:start w:val="1"/>
      <w:numFmt w:val="lowerLetter"/>
      <w:lvlText w:val="%2."/>
      <w:lvlJc w:val="left"/>
      <w:pPr>
        <w:tabs>
          <w:tab w:val="num" w:pos="3000"/>
        </w:tabs>
        <w:ind w:left="3000" w:hanging="360"/>
      </w:pPr>
    </w:lvl>
    <w:lvl w:ilvl="2" w:tplc="0416001B" w:tentative="1">
      <w:start w:val="1"/>
      <w:numFmt w:val="lowerRoman"/>
      <w:lvlText w:val="%3."/>
      <w:lvlJc w:val="right"/>
      <w:pPr>
        <w:tabs>
          <w:tab w:val="num" w:pos="3720"/>
        </w:tabs>
        <w:ind w:left="3720" w:hanging="180"/>
      </w:pPr>
    </w:lvl>
    <w:lvl w:ilvl="3" w:tplc="0416000F" w:tentative="1">
      <w:start w:val="1"/>
      <w:numFmt w:val="decimal"/>
      <w:lvlText w:val="%4."/>
      <w:lvlJc w:val="left"/>
      <w:pPr>
        <w:tabs>
          <w:tab w:val="num" w:pos="4440"/>
        </w:tabs>
        <w:ind w:left="4440" w:hanging="360"/>
      </w:pPr>
    </w:lvl>
    <w:lvl w:ilvl="4" w:tplc="04160019" w:tentative="1">
      <w:start w:val="1"/>
      <w:numFmt w:val="lowerLetter"/>
      <w:lvlText w:val="%5."/>
      <w:lvlJc w:val="left"/>
      <w:pPr>
        <w:tabs>
          <w:tab w:val="num" w:pos="5160"/>
        </w:tabs>
        <w:ind w:left="5160" w:hanging="360"/>
      </w:pPr>
    </w:lvl>
    <w:lvl w:ilvl="5" w:tplc="0416001B" w:tentative="1">
      <w:start w:val="1"/>
      <w:numFmt w:val="lowerRoman"/>
      <w:lvlText w:val="%6."/>
      <w:lvlJc w:val="right"/>
      <w:pPr>
        <w:tabs>
          <w:tab w:val="num" w:pos="5880"/>
        </w:tabs>
        <w:ind w:left="5880" w:hanging="180"/>
      </w:pPr>
    </w:lvl>
    <w:lvl w:ilvl="6" w:tplc="0416000F" w:tentative="1">
      <w:start w:val="1"/>
      <w:numFmt w:val="decimal"/>
      <w:lvlText w:val="%7."/>
      <w:lvlJc w:val="left"/>
      <w:pPr>
        <w:tabs>
          <w:tab w:val="num" w:pos="6600"/>
        </w:tabs>
        <w:ind w:left="6600" w:hanging="360"/>
      </w:pPr>
    </w:lvl>
    <w:lvl w:ilvl="7" w:tplc="04160019" w:tentative="1">
      <w:start w:val="1"/>
      <w:numFmt w:val="lowerLetter"/>
      <w:lvlText w:val="%8."/>
      <w:lvlJc w:val="left"/>
      <w:pPr>
        <w:tabs>
          <w:tab w:val="num" w:pos="7320"/>
        </w:tabs>
        <w:ind w:left="7320" w:hanging="360"/>
      </w:pPr>
    </w:lvl>
    <w:lvl w:ilvl="8" w:tplc="0416001B" w:tentative="1">
      <w:start w:val="1"/>
      <w:numFmt w:val="lowerRoman"/>
      <w:lvlText w:val="%9."/>
      <w:lvlJc w:val="right"/>
      <w:pPr>
        <w:tabs>
          <w:tab w:val="num" w:pos="8040"/>
        </w:tabs>
        <w:ind w:left="8040" w:hanging="180"/>
      </w:pPr>
    </w:lvl>
  </w:abstractNum>
  <w:abstractNum w:abstractNumId="4" w15:restartNumberingAfterBreak="0">
    <w:nsid w:val="0FFA0B11"/>
    <w:multiLevelType w:val="multilevel"/>
    <w:tmpl w:val="74F2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43A83"/>
    <w:multiLevelType w:val="multilevel"/>
    <w:tmpl w:val="F828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C315B"/>
    <w:multiLevelType w:val="multilevel"/>
    <w:tmpl w:val="515E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40B9B"/>
    <w:multiLevelType w:val="multilevel"/>
    <w:tmpl w:val="D4126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8C0A04"/>
    <w:multiLevelType w:val="multilevel"/>
    <w:tmpl w:val="BB040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35742"/>
    <w:multiLevelType w:val="multilevel"/>
    <w:tmpl w:val="6D26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561AE"/>
    <w:multiLevelType w:val="multilevel"/>
    <w:tmpl w:val="DAD49DF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B7B06"/>
    <w:multiLevelType w:val="multilevel"/>
    <w:tmpl w:val="471213E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012E4"/>
    <w:multiLevelType w:val="multilevel"/>
    <w:tmpl w:val="C3FE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D6310F"/>
    <w:multiLevelType w:val="multilevel"/>
    <w:tmpl w:val="86946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DC3D2D"/>
    <w:multiLevelType w:val="multilevel"/>
    <w:tmpl w:val="59A0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4117D8"/>
    <w:multiLevelType w:val="hybridMultilevel"/>
    <w:tmpl w:val="6F60218C"/>
    <w:lvl w:ilvl="0" w:tplc="9CECADDC">
      <w:start w:val="1"/>
      <w:numFmt w:val="decimal"/>
      <w:lvlText w:val="%1."/>
      <w:lvlJc w:val="left"/>
      <w:pPr>
        <w:ind w:left="1713" w:hanging="1005"/>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15:restartNumberingAfterBreak="0">
    <w:nsid w:val="4FE710E1"/>
    <w:multiLevelType w:val="multilevel"/>
    <w:tmpl w:val="5E24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900E0"/>
    <w:multiLevelType w:val="hybridMultilevel"/>
    <w:tmpl w:val="75A4708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3230055"/>
    <w:multiLevelType w:val="multilevel"/>
    <w:tmpl w:val="1066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6605B5"/>
    <w:multiLevelType w:val="multilevel"/>
    <w:tmpl w:val="D4126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FB515E"/>
    <w:multiLevelType w:val="hybridMultilevel"/>
    <w:tmpl w:val="850453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7DE22B70"/>
    <w:multiLevelType w:val="multilevel"/>
    <w:tmpl w:val="2EF02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820516">
    <w:abstractNumId w:val="20"/>
  </w:num>
  <w:num w:numId="2" w16cid:durableId="1846508384">
    <w:abstractNumId w:val="15"/>
  </w:num>
  <w:num w:numId="3" w16cid:durableId="646200633">
    <w:abstractNumId w:val="3"/>
  </w:num>
  <w:num w:numId="4" w16cid:durableId="330135853">
    <w:abstractNumId w:val="0"/>
  </w:num>
  <w:num w:numId="5" w16cid:durableId="1020936390">
    <w:abstractNumId w:val="6"/>
  </w:num>
  <w:num w:numId="6" w16cid:durableId="242224801">
    <w:abstractNumId w:val="13"/>
  </w:num>
  <w:num w:numId="7" w16cid:durableId="2043431089">
    <w:abstractNumId w:val="7"/>
  </w:num>
  <w:num w:numId="8" w16cid:durableId="669984441">
    <w:abstractNumId w:val="1"/>
  </w:num>
  <w:num w:numId="9" w16cid:durableId="388964996">
    <w:abstractNumId w:val="12"/>
  </w:num>
  <w:num w:numId="10" w16cid:durableId="169757470">
    <w:abstractNumId w:val="14"/>
  </w:num>
  <w:num w:numId="11" w16cid:durableId="1417244016">
    <w:abstractNumId w:val="2"/>
  </w:num>
  <w:num w:numId="12" w16cid:durableId="1352800405">
    <w:abstractNumId w:val="16"/>
  </w:num>
  <w:num w:numId="13" w16cid:durableId="398286515">
    <w:abstractNumId w:val="19"/>
  </w:num>
  <w:num w:numId="14" w16cid:durableId="263192785">
    <w:abstractNumId w:val="18"/>
  </w:num>
  <w:num w:numId="15" w16cid:durableId="1666670108">
    <w:abstractNumId w:val="21"/>
  </w:num>
  <w:num w:numId="16" w16cid:durableId="1394042916">
    <w:abstractNumId w:val="5"/>
  </w:num>
  <w:num w:numId="17" w16cid:durableId="188838496">
    <w:abstractNumId w:val="4"/>
  </w:num>
  <w:num w:numId="18" w16cid:durableId="449281079">
    <w:abstractNumId w:val="8"/>
  </w:num>
  <w:num w:numId="19" w16cid:durableId="1961255513">
    <w:abstractNumId w:val="9"/>
  </w:num>
  <w:num w:numId="20" w16cid:durableId="2017146597">
    <w:abstractNumId w:val="17"/>
  </w:num>
  <w:num w:numId="21" w16cid:durableId="1577084564">
    <w:abstractNumId w:val="10"/>
  </w:num>
  <w:num w:numId="22" w16cid:durableId="83654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A37"/>
    <w:rsid w:val="000008CB"/>
    <w:rsid w:val="00000FD6"/>
    <w:rsid w:val="00005D5B"/>
    <w:rsid w:val="00010D18"/>
    <w:rsid w:val="000121ED"/>
    <w:rsid w:val="0001554A"/>
    <w:rsid w:val="00015880"/>
    <w:rsid w:val="0001658E"/>
    <w:rsid w:val="00016656"/>
    <w:rsid w:val="00020621"/>
    <w:rsid w:val="00025E60"/>
    <w:rsid w:val="000266C9"/>
    <w:rsid w:val="0003267F"/>
    <w:rsid w:val="00040920"/>
    <w:rsid w:val="0004170A"/>
    <w:rsid w:val="000442CE"/>
    <w:rsid w:val="00045EE3"/>
    <w:rsid w:val="00046437"/>
    <w:rsid w:val="00047346"/>
    <w:rsid w:val="000477CC"/>
    <w:rsid w:val="00054197"/>
    <w:rsid w:val="000661D4"/>
    <w:rsid w:val="00071788"/>
    <w:rsid w:val="000820C3"/>
    <w:rsid w:val="000835CC"/>
    <w:rsid w:val="00090C6B"/>
    <w:rsid w:val="000919CE"/>
    <w:rsid w:val="000A039B"/>
    <w:rsid w:val="000A5CBF"/>
    <w:rsid w:val="000A7E28"/>
    <w:rsid w:val="000B0A35"/>
    <w:rsid w:val="000B1BC7"/>
    <w:rsid w:val="000B2733"/>
    <w:rsid w:val="000B2EB7"/>
    <w:rsid w:val="000B2EF9"/>
    <w:rsid w:val="000B35B9"/>
    <w:rsid w:val="000B455E"/>
    <w:rsid w:val="000B45ED"/>
    <w:rsid w:val="000B5424"/>
    <w:rsid w:val="000C0DE1"/>
    <w:rsid w:val="000C12FB"/>
    <w:rsid w:val="000C216D"/>
    <w:rsid w:val="000C5181"/>
    <w:rsid w:val="000C60AD"/>
    <w:rsid w:val="000D0CA2"/>
    <w:rsid w:val="000D0F23"/>
    <w:rsid w:val="000D2588"/>
    <w:rsid w:val="000D3230"/>
    <w:rsid w:val="000D4273"/>
    <w:rsid w:val="000D628D"/>
    <w:rsid w:val="000F0755"/>
    <w:rsid w:val="000F0E44"/>
    <w:rsid w:val="000F4AD0"/>
    <w:rsid w:val="000F69F8"/>
    <w:rsid w:val="00101B29"/>
    <w:rsid w:val="00103085"/>
    <w:rsid w:val="0010433B"/>
    <w:rsid w:val="00106C2C"/>
    <w:rsid w:val="0010786B"/>
    <w:rsid w:val="00111584"/>
    <w:rsid w:val="00113B12"/>
    <w:rsid w:val="00116C49"/>
    <w:rsid w:val="00117CF0"/>
    <w:rsid w:val="00120154"/>
    <w:rsid w:val="00120394"/>
    <w:rsid w:val="00120602"/>
    <w:rsid w:val="001274BA"/>
    <w:rsid w:val="001333C7"/>
    <w:rsid w:val="0013463E"/>
    <w:rsid w:val="001346C6"/>
    <w:rsid w:val="00134DB9"/>
    <w:rsid w:val="001406FC"/>
    <w:rsid w:val="00141153"/>
    <w:rsid w:val="001438AB"/>
    <w:rsid w:val="00145675"/>
    <w:rsid w:val="00146F71"/>
    <w:rsid w:val="0015081C"/>
    <w:rsid w:val="00151D37"/>
    <w:rsid w:val="00156713"/>
    <w:rsid w:val="00156880"/>
    <w:rsid w:val="00156C31"/>
    <w:rsid w:val="00156FEB"/>
    <w:rsid w:val="00157F8D"/>
    <w:rsid w:val="0016042E"/>
    <w:rsid w:val="00161486"/>
    <w:rsid w:val="00162433"/>
    <w:rsid w:val="00163C26"/>
    <w:rsid w:val="00164C0A"/>
    <w:rsid w:val="00165F09"/>
    <w:rsid w:val="0016606E"/>
    <w:rsid w:val="001663DD"/>
    <w:rsid w:val="00170AC2"/>
    <w:rsid w:val="0017126F"/>
    <w:rsid w:val="001743BC"/>
    <w:rsid w:val="00174926"/>
    <w:rsid w:val="00176AA0"/>
    <w:rsid w:val="00177A11"/>
    <w:rsid w:val="00182046"/>
    <w:rsid w:val="001854F4"/>
    <w:rsid w:val="00190D51"/>
    <w:rsid w:val="001954B2"/>
    <w:rsid w:val="001A0ECF"/>
    <w:rsid w:val="001B1BC3"/>
    <w:rsid w:val="001B1DFD"/>
    <w:rsid w:val="001B3B12"/>
    <w:rsid w:val="001C2329"/>
    <w:rsid w:val="001C2D03"/>
    <w:rsid w:val="001C7E05"/>
    <w:rsid w:val="001D61C5"/>
    <w:rsid w:val="001D72A9"/>
    <w:rsid w:val="001E2889"/>
    <w:rsid w:val="001E47D1"/>
    <w:rsid w:val="001F2BAE"/>
    <w:rsid w:val="00202303"/>
    <w:rsid w:val="002057A4"/>
    <w:rsid w:val="00205B27"/>
    <w:rsid w:val="00206976"/>
    <w:rsid w:val="00211BAA"/>
    <w:rsid w:val="002128DC"/>
    <w:rsid w:val="0021372F"/>
    <w:rsid w:val="002151DC"/>
    <w:rsid w:val="0021558B"/>
    <w:rsid w:val="00215D1E"/>
    <w:rsid w:val="00217A4A"/>
    <w:rsid w:val="00220CEE"/>
    <w:rsid w:val="00222E95"/>
    <w:rsid w:val="00224CD3"/>
    <w:rsid w:val="0022736C"/>
    <w:rsid w:val="00227B9B"/>
    <w:rsid w:val="00240723"/>
    <w:rsid w:val="00244B59"/>
    <w:rsid w:val="002462E3"/>
    <w:rsid w:val="002479F8"/>
    <w:rsid w:val="002505DE"/>
    <w:rsid w:val="00251AA9"/>
    <w:rsid w:val="00252D8F"/>
    <w:rsid w:val="00252EA0"/>
    <w:rsid w:val="0025316D"/>
    <w:rsid w:val="00254C58"/>
    <w:rsid w:val="0025670A"/>
    <w:rsid w:val="0025720F"/>
    <w:rsid w:val="00257493"/>
    <w:rsid w:val="00263D81"/>
    <w:rsid w:val="002670C3"/>
    <w:rsid w:val="00267FBD"/>
    <w:rsid w:val="002714C9"/>
    <w:rsid w:val="00271588"/>
    <w:rsid w:val="00273259"/>
    <w:rsid w:val="00275145"/>
    <w:rsid w:val="00276D30"/>
    <w:rsid w:val="00283F52"/>
    <w:rsid w:val="00284E84"/>
    <w:rsid w:val="0029039D"/>
    <w:rsid w:val="00290B6A"/>
    <w:rsid w:val="00291FF3"/>
    <w:rsid w:val="00296654"/>
    <w:rsid w:val="002A19FA"/>
    <w:rsid w:val="002A2B38"/>
    <w:rsid w:val="002A3FFE"/>
    <w:rsid w:val="002A4E35"/>
    <w:rsid w:val="002A6002"/>
    <w:rsid w:val="002B1596"/>
    <w:rsid w:val="002B1B6E"/>
    <w:rsid w:val="002B2C41"/>
    <w:rsid w:val="002B300B"/>
    <w:rsid w:val="002B3FF4"/>
    <w:rsid w:val="002C0627"/>
    <w:rsid w:val="002C4745"/>
    <w:rsid w:val="002C6589"/>
    <w:rsid w:val="002D41A6"/>
    <w:rsid w:val="002E11C0"/>
    <w:rsid w:val="002F0AC6"/>
    <w:rsid w:val="002F1CD4"/>
    <w:rsid w:val="002F45A3"/>
    <w:rsid w:val="003051A9"/>
    <w:rsid w:val="00311499"/>
    <w:rsid w:val="00314C4B"/>
    <w:rsid w:val="00321754"/>
    <w:rsid w:val="00322DED"/>
    <w:rsid w:val="0032395B"/>
    <w:rsid w:val="003263C6"/>
    <w:rsid w:val="0033287A"/>
    <w:rsid w:val="003343BB"/>
    <w:rsid w:val="0033709E"/>
    <w:rsid w:val="003405E2"/>
    <w:rsid w:val="00340803"/>
    <w:rsid w:val="00341DB0"/>
    <w:rsid w:val="0035247D"/>
    <w:rsid w:val="00353DE9"/>
    <w:rsid w:val="00354BAD"/>
    <w:rsid w:val="00357C4C"/>
    <w:rsid w:val="00362E52"/>
    <w:rsid w:val="00366D78"/>
    <w:rsid w:val="0036738B"/>
    <w:rsid w:val="003674B4"/>
    <w:rsid w:val="00371845"/>
    <w:rsid w:val="00373C9C"/>
    <w:rsid w:val="003744E9"/>
    <w:rsid w:val="00374DD6"/>
    <w:rsid w:val="0037746F"/>
    <w:rsid w:val="00377AC4"/>
    <w:rsid w:val="00377F5D"/>
    <w:rsid w:val="00380647"/>
    <w:rsid w:val="003818A4"/>
    <w:rsid w:val="00381D4B"/>
    <w:rsid w:val="003820F1"/>
    <w:rsid w:val="00390B45"/>
    <w:rsid w:val="0039402F"/>
    <w:rsid w:val="00395740"/>
    <w:rsid w:val="003A0165"/>
    <w:rsid w:val="003A5453"/>
    <w:rsid w:val="003B2497"/>
    <w:rsid w:val="003B5BF1"/>
    <w:rsid w:val="003B7C06"/>
    <w:rsid w:val="003C06D4"/>
    <w:rsid w:val="003C28C9"/>
    <w:rsid w:val="003C4615"/>
    <w:rsid w:val="003C7F63"/>
    <w:rsid w:val="003D03D7"/>
    <w:rsid w:val="003D7656"/>
    <w:rsid w:val="003D7B32"/>
    <w:rsid w:val="003E0D73"/>
    <w:rsid w:val="003E1C83"/>
    <w:rsid w:val="003E253F"/>
    <w:rsid w:val="003E2E90"/>
    <w:rsid w:val="003E3395"/>
    <w:rsid w:val="003E54EC"/>
    <w:rsid w:val="003E7E60"/>
    <w:rsid w:val="003F36DD"/>
    <w:rsid w:val="003F3ACD"/>
    <w:rsid w:val="003F5BD5"/>
    <w:rsid w:val="003F64FF"/>
    <w:rsid w:val="00405CCA"/>
    <w:rsid w:val="0041068B"/>
    <w:rsid w:val="00410E5E"/>
    <w:rsid w:val="004114CB"/>
    <w:rsid w:val="00412592"/>
    <w:rsid w:val="004127F1"/>
    <w:rsid w:val="00412B8A"/>
    <w:rsid w:val="0041645F"/>
    <w:rsid w:val="00420E9C"/>
    <w:rsid w:val="00421507"/>
    <w:rsid w:val="004226F3"/>
    <w:rsid w:val="00430D50"/>
    <w:rsid w:val="0043573C"/>
    <w:rsid w:val="00441C41"/>
    <w:rsid w:val="004453F1"/>
    <w:rsid w:val="004470A6"/>
    <w:rsid w:val="00450D0A"/>
    <w:rsid w:val="00452B30"/>
    <w:rsid w:val="00454329"/>
    <w:rsid w:val="00454D08"/>
    <w:rsid w:val="00457B10"/>
    <w:rsid w:val="00464FB8"/>
    <w:rsid w:val="004661C1"/>
    <w:rsid w:val="00467526"/>
    <w:rsid w:val="00476337"/>
    <w:rsid w:val="00476A30"/>
    <w:rsid w:val="00480CF5"/>
    <w:rsid w:val="004819AB"/>
    <w:rsid w:val="004824C9"/>
    <w:rsid w:val="004846E8"/>
    <w:rsid w:val="004905B5"/>
    <w:rsid w:val="004914A4"/>
    <w:rsid w:val="004921FA"/>
    <w:rsid w:val="00493CDB"/>
    <w:rsid w:val="0049468F"/>
    <w:rsid w:val="00494939"/>
    <w:rsid w:val="004974C2"/>
    <w:rsid w:val="004A19E8"/>
    <w:rsid w:val="004A485D"/>
    <w:rsid w:val="004A766F"/>
    <w:rsid w:val="004B1039"/>
    <w:rsid w:val="004B1AED"/>
    <w:rsid w:val="004B270F"/>
    <w:rsid w:val="004B2DDD"/>
    <w:rsid w:val="004B3A37"/>
    <w:rsid w:val="004B4E13"/>
    <w:rsid w:val="004B5D55"/>
    <w:rsid w:val="004C08B8"/>
    <w:rsid w:val="004C1677"/>
    <w:rsid w:val="004C3692"/>
    <w:rsid w:val="004C42DF"/>
    <w:rsid w:val="004C76A0"/>
    <w:rsid w:val="004C7AE5"/>
    <w:rsid w:val="004D18E9"/>
    <w:rsid w:val="004D2935"/>
    <w:rsid w:val="004D2A7A"/>
    <w:rsid w:val="004D64F2"/>
    <w:rsid w:val="004D71E6"/>
    <w:rsid w:val="004E0D34"/>
    <w:rsid w:val="004E2ABB"/>
    <w:rsid w:val="004E3F43"/>
    <w:rsid w:val="004E43CF"/>
    <w:rsid w:val="004E6657"/>
    <w:rsid w:val="004E6B9D"/>
    <w:rsid w:val="004F09D1"/>
    <w:rsid w:val="004F25AD"/>
    <w:rsid w:val="004F2D25"/>
    <w:rsid w:val="00501BB5"/>
    <w:rsid w:val="0050242E"/>
    <w:rsid w:val="00502C81"/>
    <w:rsid w:val="00502E9A"/>
    <w:rsid w:val="00504E10"/>
    <w:rsid w:val="00510290"/>
    <w:rsid w:val="00510DC6"/>
    <w:rsid w:val="00511039"/>
    <w:rsid w:val="00512E69"/>
    <w:rsid w:val="00531DE4"/>
    <w:rsid w:val="00534EC4"/>
    <w:rsid w:val="005355CD"/>
    <w:rsid w:val="00537DAE"/>
    <w:rsid w:val="005402C3"/>
    <w:rsid w:val="00542551"/>
    <w:rsid w:val="00543A66"/>
    <w:rsid w:val="00543A8F"/>
    <w:rsid w:val="005441FD"/>
    <w:rsid w:val="00547932"/>
    <w:rsid w:val="00553AB2"/>
    <w:rsid w:val="00554DD8"/>
    <w:rsid w:val="00555D98"/>
    <w:rsid w:val="00561F7E"/>
    <w:rsid w:val="00564419"/>
    <w:rsid w:val="0056660B"/>
    <w:rsid w:val="005674E2"/>
    <w:rsid w:val="00567E49"/>
    <w:rsid w:val="00571680"/>
    <w:rsid w:val="00573943"/>
    <w:rsid w:val="0057420C"/>
    <w:rsid w:val="0057584D"/>
    <w:rsid w:val="005766AC"/>
    <w:rsid w:val="0058039F"/>
    <w:rsid w:val="00581B93"/>
    <w:rsid w:val="00583CF6"/>
    <w:rsid w:val="005872BD"/>
    <w:rsid w:val="00590F1E"/>
    <w:rsid w:val="005914E9"/>
    <w:rsid w:val="005920DD"/>
    <w:rsid w:val="00592C12"/>
    <w:rsid w:val="005933F4"/>
    <w:rsid w:val="00596662"/>
    <w:rsid w:val="005A02A7"/>
    <w:rsid w:val="005A2F5E"/>
    <w:rsid w:val="005A6894"/>
    <w:rsid w:val="005B0124"/>
    <w:rsid w:val="005B13B9"/>
    <w:rsid w:val="005B1C57"/>
    <w:rsid w:val="005B21AD"/>
    <w:rsid w:val="005B4338"/>
    <w:rsid w:val="005B4630"/>
    <w:rsid w:val="005B5296"/>
    <w:rsid w:val="005B62E3"/>
    <w:rsid w:val="005B6B20"/>
    <w:rsid w:val="005C5FED"/>
    <w:rsid w:val="005C78D1"/>
    <w:rsid w:val="005C7DEF"/>
    <w:rsid w:val="005D183E"/>
    <w:rsid w:val="005D29CC"/>
    <w:rsid w:val="005D4583"/>
    <w:rsid w:val="005D46DC"/>
    <w:rsid w:val="005D54F7"/>
    <w:rsid w:val="005D5D44"/>
    <w:rsid w:val="005E032A"/>
    <w:rsid w:val="005E6CA9"/>
    <w:rsid w:val="005E7358"/>
    <w:rsid w:val="005E74B1"/>
    <w:rsid w:val="005F123F"/>
    <w:rsid w:val="005F3572"/>
    <w:rsid w:val="005F4A79"/>
    <w:rsid w:val="005F6A49"/>
    <w:rsid w:val="00600258"/>
    <w:rsid w:val="0060335A"/>
    <w:rsid w:val="00603819"/>
    <w:rsid w:val="0060696E"/>
    <w:rsid w:val="00610820"/>
    <w:rsid w:val="006108DC"/>
    <w:rsid w:val="00610C5D"/>
    <w:rsid w:val="00611B69"/>
    <w:rsid w:val="006123E9"/>
    <w:rsid w:val="00612A75"/>
    <w:rsid w:val="0061438E"/>
    <w:rsid w:val="0061560D"/>
    <w:rsid w:val="00616189"/>
    <w:rsid w:val="0062127F"/>
    <w:rsid w:val="006229BB"/>
    <w:rsid w:val="00623361"/>
    <w:rsid w:val="006258BF"/>
    <w:rsid w:val="006305BE"/>
    <w:rsid w:val="006330E9"/>
    <w:rsid w:val="00634A77"/>
    <w:rsid w:val="00636E31"/>
    <w:rsid w:val="0064114E"/>
    <w:rsid w:val="006411FE"/>
    <w:rsid w:val="00643155"/>
    <w:rsid w:val="00643BE1"/>
    <w:rsid w:val="0064531E"/>
    <w:rsid w:val="0064651D"/>
    <w:rsid w:val="00647E0A"/>
    <w:rsid w:val="00650AD2"/>
    <w:rsid w:val="006536F8"/>
    <w:rsid w:val="00654BD8"/>
    <w:rsid w:val="00655E59"/>
    <w:rsid w:val="00657836"/>
    <w:rsid w:val="00657A79"/>
    <w:rsid w:val="0066026E"/>
    <w:rsid w:val="006607FF"/>
    <w:rsid w:val="00660B51"/>
    <w:rsid w:val="00660BBC"/>
    <w:rsid w:val="00660FE3"/>
    <w:rsid w:val="00661F83"/>
    <w:rsid w:val="006620E4"/>
    <w:rsid w:val="00663DA9"/>
    <w:rsid w:val="0066512C"/>
    <w:rsid w:val="006658A7"/>
    <w:rsid w:val="006667EA"/>
    <w:rsid w:val="006737DA"/>
    <w:rsid w:val="006738A0"/>
    <w:rsid w:val="00680DA3"/>
    <w:rsid w:val="00682951"/>
    <w:rsid w:val="00686F34"/>
    <w:rsid w:val="00690ADF"/>
    <w:rsid w:val="00693319"/>
    <w:rsid w:val="006952E7"/>
    <w:rsid w:val="00696F8C"/>
    <w:rsid w:val="006A2601"/>
    <w:rsid w:val="006A79EC"/>
    <w:rsid w:val="006B1C17"/>
    <w:rsid w:val="006B1C23"/>
    <w:rsid w:val="006B6041"/>
    <w:rsid w:val="006B7EF3"/>
    <w:rsid w:val="006C1E45"/>
    <w:rsid w:val="006C205A"/>
    <w:rsid w:val="006C3E5B"/>
    <w:rsid w:val="006C50D1"/>
    <w:rsid w:val="006C58DA"/>
    <w:rsid w:val="006C6B0E"/>
    <w:rsid w:val="006C7640"/>
    <w:rsid w:val="006D0157"/>
    <w:rsid w:val="006D09B1"/>
    <w:rsid w:val="006D2AB2"/>
    <w:rsid w:val="006D6EA3"/>
    <w:rsid w:val="006D761A"/>
    <w:rsid w:val="006E058A"/>
    <w:rsid w:val="006E3DAA"/>
    <w:rsid w:val="006E5277"/>
    <w:rsid w:val="006E6227"/>
    <w:rsid w:val="006E6556"/>
    <w:rsid w:val="006F1B5C"/>
    <w:rsid w:val="006F41DE"/>
    <w:rsid w:val="006F62D9"/>
    <w:rsid w:val="00700B81"/>
    <w:rsid w:val="00705F28"/>
    <w:rsid w:val="00710F53"/>
    <w:rsid w:val="0071402A"/>
    <w:rsid w:val="00716799"/>
    <w:rsid w:val="00717B97"/>
    <w:rsid w:val="00723DDC"/>
    <w:rsid w:val="007250C1"/>
    <w:rsid w:val="0072524B"/>
    <w:rsid w:val="007354DC"/>
    <w:rsid w:val="0073706A"/>
    <w:rsid w:val="00737DDA"/>
    <w:rsid w:val="00740426"/>
    <w:rsid w:val="00740CEC"/>
    <w:rsid w:val="00741392"/>
    <w:rsid w:val="00750BED"/>
    <w:rsid w:val="00750F45"/>
    <w:rsid w:val="00753DE8"/>
    <w:rsid w:val="007540BD"/>
    <w:rsid w:val="007559E3"/>
    <w:rsid w:val="00755A08"/>
    <w:rsid w:val="0075608B"/>
    <w:rsid w:val="00756BCA"/>
    <w:rsid w:val="00757387"/>
    <w:rsid w:val="00760F14"/>
    <w:rsid w:val="00763271"/>
    <w:rsid w:val="00763ABB"/>
    <w:rsid w:val="00765331"/>
    <w:rsid w:val="00766B2E"/>
    <w:rsid w:val="00776ABB"/>
    <w:rsid w:val="00776EB5"/>
    <w:rsid w:val="00777E6C"/>
    <w:rsid w:val="00785C96"/>
    <w:rsid w:val="00787B08"/>
    <w:rsid w:val="00791F42"/>
    <w:rsid w:val="00792354"/>
    <w:rsid w:val="00793A30"/>
    <w:rsid w:val="007A09CA"/>
    <w:rsid w:val="007A0C2C"/>
    <w:rsid w:val="007A2088"/>
    <w:rsid w:val="007A415A"/>
    <w:rsid w:val="007A4294"/>
    <w:rsid w:val="007A4F62"/>
    <w:rsid w:val="007A52B9"/>
    <w:rsid w:val="007A7B38"/>
    <w:rsid w:val="007B0B4C"/>
    <w:rsid w:val="007B0FD4"/>
    <w:rsid w:val="007C4C3D"/>
    <w:rsid w:val="007D286E"/>
    <w:rsid w:val="007D589F"/>
    <w:rsid w:val="007D6A17"/>
    <w:rsid w:val="007E17E5"/>
    <w:rsid w:val="007E4BAE"/>
    <w:rsid w:val="007E56CB"/>
    <w:rsid w:val="007F049F"/>
    <w:rsid w:val="007F0A7A"/>
    <w:rsid w:val="007F2DD1"/>
    <w:rsid w:val="007F6037"/>
    <w:rsid w:val="00801433"/>
    <w:rsid w:val="00801D15"/>
    <w:rsid w:val="0080326D"/>
    <w:rsid w:val="008065C3"/>
    <w:rsid w:val="00807AE6"/>
    <w:rsid w:val="008279AC"/>
    <w:rsid w:val="00830781"/>
    <w:rsid w:val="008309D2"/>
    <w:rsid w:val="00830D19"/>
    <w:rsid w:val="00832505"/>
    <w:rsid w:val="00834D6B"/>
    <w:rsid w:val="00840110"/>
    <w:rsid w:val="0084018F"/>
    <w:rsid w:val="00842FB4"/>
    <w:rsid w:val="0084527A"/>
    <w:rsid w:val="00845D91"/>
    <w:rsid w:val="0084711F"/>
    <w:rsid w:val="00850618"/>
    <w:rsid w:val="008520F8"/>
    <w:rsid w:val="00853BE5"/>
    <w:rsid w:val="008545D2"/>
    <w:rsid w:val="00855F37"/>
    <w:rsid w:val="00855F43"/>
    <w:rsid w:val="008576D5"/>
    <w:rsid w:val="008613C7"/>
    <w:rsid w:val="00862798"/>
    <w:rsid w:val="00863F6D"/>
    <w:rsid w:val="008722DE"/>
    <w:rsid w:val="0088245A"/>
    <w:rsid w:val="008857A8"/>
    <w:rsid w:val="00886B17"/>
    <w:rsid w:val="00892DE6"/>
    <w:rsid w:val="008953A5"/>
    <w:rsid w:val="008A10F0"/>
    <w:rsid w:val="008A3A5F"/>
    <w:rsid w:val="008A3C09"/>
    <w:rsid w:val="008A562E"/>
    <w:rsid w:val="008A7053"/>
    <w:rsid w:val="008A7E7C"/>
    <w:rsid w:val="008B0A5B"/>
    <w:rsid w:val="008B1BD3"/>
    <w:rsid w:val="008B2676"/>
    <w:rsid w:val="008B5019"/>
    <w:rsid w:val="008B613D"/>
    <w:rsid w:val="008B69CF"/>
    <w:rsid w:val="008C1AEB"/>
    <w:rsid w:val="008C5A90"/>
    <w:rsid w:val="008D013A"/>
    <w:rsid w:val="008D0A73"/>
    <w:rsid w:val="008D15B8"/>
    <w:rsid w:val="008E022A"/>
    <w:rsid w:val="008E0D7D"/>
    <w:rsid w:val="008E329E"/>
    <w:rsid w:val="008E35F9"/>
    <w:rsid w:val="008F0CEA"/>
    <w:rsid w:val="008F39C4"/>
    <w:rsid w:val="008F50E8"/>
    <w:rsid w:val="00900156"/>
    <w:rsid w:val="00901B3C"/>
    <w:rsid w:val="0090319F"/>
    <w:rsid w:val="009038A6"/>
    <w:rsid w:val="00903C44"/>
    <w:rsid w:val="009052D0"/>
    <w:rsid w:val="00905BA0"/>
    <w:rsid w:val="00906C7B"/>
    <w:rsid w:val="009104B3"/>
    <w:rsid w:val="0091424F"/>
    <w:rsid w:val="00916003"/>
    <w:rsid w:val="009166FF"/>
    <w:rsid w:val="00922DAE"/>
    <w:rsid w:val="00926229"/>
    <w:rsid w:val="00930EDC"/>
    <w:rsid w:val="009345EA"/>
    <w:rsid w:val="0093600C"/>
    <w:rsid w:val="0093740A"/>
    <w:rsid w:val="00937877"/>
    <w:rsid w:val="0094190F"/>
    <w:rsid w:val="0094458A"/>
    <w:rsid w:val="009458A1"/>
    <w:rsid w:val="00945984"/>
    <w:rsid w:val="00955B9C"/>
    <w:rsid w:val="00956212"/>
    <w:rsid w:val="00957011"/>
    <w:rsid w:val="00957D1F"/>
    <w:rsid w:val="00961FA3"/>
    <w:rsid w:val="009620B2"/>
    <w:rsid w:val="009627C6"/>
    <w:rsid w:val="00962ACE"/>
    <w:rsid w:val="009632CE"/>
    <w:rsid w:val="00964A4B"/>
    <w:rsid w:val="009721AC"/>
    <w:rsid w:val="00972C96"/>
    <w:rsid w:val="009736B6"/>
    <w:rsid w:val="00976B54"/>
    <w:rsid w:val="00982030"/>
    <w:rsid w:val="00982D83"/>
    <w:rsid w:val="0098304C"/>
    <w:rsid w:val="00983350"/>
    <w:rsid w:val="009844A4"/>
    <w:rsid w:val="00990109"/>
    <w:rsid w:val="00994A59"/>
    <w:rsid w:val="00997D60"/>
    <w:rsid w:val="009A03F9"/>
    <w:rsid w:val="009A16F3"/>
    <w:rsid w:val="009A7285"/>
    <w:rsid w:val="009B1DAD"/>
    <w:rsid w:val="009B4A49"/>
    <w:rsid w:val="009C1BCA"/>
    <w:rsid w:val="009C2271"/>
    <w:rsid w:val="009C4DDF"/>
    <w:rsid w:val="009C6178"/>
    <w:rsid w:val="009C69F5"/>
    <w:rsid w:val="009C6B30"/>
    <w:rsid w:val="009C7A51"/>
    <w:rsid w:val="009D0013"/>
    <w:rsid w:val="009D22C0"/>
    <w:rsid w:val="009D6710"/>
    <w:rsid w:val="009D6BC1"/>
    <w:rsid w:val="009D6DDC"/>
    <w:rsid w:val="009E137E"/>
    <w:rsid w:val="009E239F"/>
    <w:rsid w:val="009E4DDB"/>
    <w:rsid w:val="009F17A3"/>
    <w:rsid w:val="009F2DE8"/>
    <w:rsid w:val="009F4113"/>
    <w:rsid w:val="009F610A"/>
    <w:rsid w:val="00A001E8"/>
    <w:rsid w:val="00A02B52"/>
    <w:rsid w:val="00A045F9"/>
    <w:rsid w:val="00A074DE"/>
    <w:rsid w:val="00A129D1"/>
    <w:rsid w:val="00A13D82"/>
    <w:rsid w:val="00A13EBF"/>
    <w:rsid w:val="00A14E8C"/>
    <w:rsid w:val="00A14EE5"/>
    <w:rsid w:val="00A15242"/>
    <w:rsid w:val="00A2023C"/>
    <w:rsid w:val="00A2132F"/>
    <w:rsid w:val="00A31C33"/>
    <w:rsid w:val="00A33470"/>
    <w:rsid w:val="00A365DA"/>
    <w:rsid w:val="00A36F33"/>
    <w:rsid w:val="00A4200E"/>
    <w:rsid w:val="00A42095"/>
    <w:rsid w:val="00A511F5"/>
    <w:rsid w:val="00A55875"/>
    <w:rsid w:val="00A55F9F"/>
    <w:rsid w:val="00A61199"/>
    <w:rsid w:val="00A6122D"/>
    <w:rsid w:val="00A62725"/>
    <w:rsid w:val="00A62A4D"/>
    <w:rsid w:val="00A66E72"/>
    <w:rsid w:val="00A70DF1"/>
    <w:rsid w:val="00A73633"/>
    <w:rsid w:val="00A76BF4"/>
    <w:rsid w:val="00A77777"/>
    <w:rsid w:val="00A803D9"/>
    <w:rsid w:val="00A81501"/>
    <w:rsid w:val="00A83FAD"/>
    <w:rsid w:val="00A8428A"/>
    <w:rsid w:val="00A84A97"/>
    <w:rsid w:val="00A855BB"/>
    <w:rsid w:val="00A9243E"/>
    <w:rsid w:val="00A92EF7"/>
    <w:rsid w:val="00A945AD"/>
    <w:rsid w:val="00AA5CB8"/>
    <w:rsid w:val="00AA7667"/>
    <w:rsid w:val="00AB0271"/>
    <w:rsid w:val="00AB09C6"/>
    <w:rsid w:val="00AB1EF5"/>
    <w:rsid w:val="00AC0C4F"/>
    <w:rsid w:val="00AC1E37"/>
    <w:rsid w:val="00AC33F8"/>
    <w:rsid w:val="00AC3BA6"/>
    <w:rsid w:val="00AC3F10"/>
    <w:rsid w:val="00AC4F8E"/>
    <w:rsid w:val="00AC55DC"/>
    <w:rsid w:val="00AC6216"/>
    <w:rsid w:val="00AD114D"/>
    <w:rsid w:val="00AD2BF6"/>
    <w:rsid w:val="00AE0094"/>
    <w:rsid w:val="00AE26C6"/>
    <w:rsid w:val="00AE41EB"/>
    <w:rsid w:val="00AE47A8"/>
    <w:rsid w:val="00AE5799"/>
    <w:rsid w:val="00AE70D5"/>
    <w:rsid w:val="00AF305C"/>
    <w:rsid w:val="00AF4031"/>
    <w:rsid w:val="00AF4E18"/>
    <w:rsid w:val="00AF616A"/>
    <w:rsid w:val="00B023A0"/>
    <w:rsid w:val="00B05162"/>
    <w:rsid w:val="00B05227"/>
    <w:rsid w:val="00B059DD"/>
    <w:rsid w:val="00B06C71"/>
    <w:rsid w:val="00B10B7F"/>
    <w:rsid w:val="00B1294F"/>
    <w:rsid w:val="00B160CD"/>
    <w:rsid w:val="00B1673A"/>
    <w:rsid w:val="00B17771"/>
    <w:rsid w:val="00B179A4"/>
    <w:rsid w:val="00B20967"/>
    <w:rsid w:val="00B3015F"/>
    <w:rsid w:val="00B334FF"/>
    <w:rsid w:val="00B33EF5"/>
    <w:rsid w:val="00B35181"/>
    <w:rsid w:val="00B37D74"/>
    <w:rsid w:val="00B42540"/>
    <w:rsid w:val="00B45BBB"/>
    <w:rsid w:val="00B46BDA"/>
    <w:rsid w:val="00B47365"/>
    <w:rsid w:val="00B47ACB"/>
    <w:rsid w:val="00B47EA0"/>
    <w:rsid w:val="00B53AAB"/>
    <w:rsid w:val="00B53D27"/>
    <w:rsid w:val="00B54185"/>
    <w:rsid w:val="00B54F62"/>
    <w:rsid w:val="00B65D87"/>
    <w:rsid w:val="00B65FC4"/>
    <w:rsid w:val="00B71DAF"/>
    <w:rsid w:val="00B74A7D"/>
    <w:rsid w:val="00B752D9"/>
    <w:rsid w:val="00B80414"/>
    <w:rsid w:val="00B81C26"/>
    <w:rsid w:val="00B83058"/>
    <w:rsid w:val="00B83716"/>
    <w:rsid w:val="00B85398"/>
    <w:rsid w:val="00B87581"/>
    <w:rsid w:val="00B9439F"/>
    <w:rsid w:val="00B955A4"/>
    <w:rsid w:val="00B957B2"/>
    <w:rsid w:val="00B958D1"/>
    <w:rsid w:val="00B95C2B"/>
    <w:rsid w:val="00B976E7"/>
    <w:rsid w:val="00BA07A9"/>
    <w:rsid w:val="00BA18D5"/>
    <w:rsid w:val="00BA2153"/>
    <w:rsid w:val="00BA75CF"/>
    <w:rsid w:val="00BB1E2C"/>
    <w:rsid w:val="00BB6C18"/>
    <w:rsid w:val="00BB72CE"/>
    <w:rsid w:val="00BC0D84"/>
    <w:rsid w:val="00BC57B5"/>
    <w:rsid w:val="00BC6C19"/>
    <w:rsid w:val="00BC6F87"/>
    <w:rsid w:val="00BC76F1"/>
    <w:rsid w:val="00BD2247"/>
    <w:rsid w:val="00BD473C"/>
    <w:rsid w:val="00BD4AE5"/>
    <w:rsid w:val="00BD7C28"/>
    <w:rsid w:val="00BE130F"/>
    <w:rsid w:val="00BE1C4F"/>
    <w:rsid w:val="00BE2011"/>
    <w:rsid w:val="00BE40FB"/>
    <w:rsid w:val="00BE47AF"/>
    <w:rsid w:val="00BE4BFC"/>
    <w:rsid w:val="00BF1615"/>
    <w:rsid w:val="00BF1FD4"/>
    <w:rsid w:val="00BF2A09"/>
    <w:rsid w:val="00BF5A3E"/>
    <w:rsid w:val="00BF6BD8"/>
    <w:rsid w:val="00C011EC"/>
    <w:rsid w:val="00C035AB"/>
    <w:rsid w:val="00C10DFB"/>
    <w:rsid w:val="00C116F3"/>
    <w:rsid w:val="00C121A7"/>
    <w:rsid w:val="00C14105"/>
    <w:rsid w:val="00C15CCB"/>
    <w:rsid w:val="00C16F67"/>
    <w:rsid w:val="00C176ED"/>
    <w:rsid w:val="00C226C6"/>
    <w:rsid w:val="00C23C07"/>
    <w:rsid w:val="00C26E80"/>
    <w:rsid w:val="00C27A01"/>
    <w:rsid w:val="00C300E6"/>
    <w:rsid w:val="00C320DA"/>
    <w:rsid w:val="00C32995"/>
    <w:rsid w:val="00C32BFE"/>
    <w:rsid w:val="00C3568E"/>
    <w:rsid w:val="00C37032"/>
    <w:rsid w:val="00C37ACE"/>
    <w:rsid w:val="00C4066C"/>
    <w:rsid w:val="00C42965"/>
    <w:rsid w:val="00C42BC1"/>
    <w:rsid w:val="00C47097"/>
    <w:rsid w:val="00C47D21"/>
    <w:rsid w:val="00C53529"/>
    <w:rsid w:val="00C536C0"/>
    <w:rsid w:val="00C62A1A"/>
    <w:rsid w:val="00C63E11"/>
    <w:rsid w:val="00C6634C"/>
    <w:rsid w:val="00C66CC2"/>
    <w:rsid w:val="00C70C20"/>
    <w:rsid w:val="00C70E02"/>
    <w:rsid w:val="00C7112E"/>
    <w:rsid w:val="00C713DB"/>
    <w:rsid w:val="00C7284E"/>
    <w:rsid w:val="00C72C87"/>
    <w:rsid w:val="00C81A9A"/>
    <w:rsid w:val="00C82AF0"/>
    <w:rsid w:val="00C83A28"/>
    <w:rsid w:val="00C862EA"/>
    <w:rsid w:val="00C864CE"/>
    <w:rsid w:val="00C86A04"/>
    <w:rsid w:val="00C92613"/>
    <w:rsid w:val="00C937D7"/>
    <w:rsid w:val="00C95CE6"/>
    <w:rsid w:val="00C96951"/>
    <w:rsid w:val="00C96F24"/>
    <w:rsid w:val="00CA0469"/>
    <w:rsid w:val="00CA06E1"/>
    <w:rsid w:val="00CA1397"/>
    <w:rsid w:val="00CA194A"/>
    <w:rsid w:val="00CA1E14"/>
    <w:rsid w:val="00CA20F8"/>
    <w:rsid w:val="00CA4BAC"/>
    <w:rsid w:val="00CA4D33"/>
    <w:rsid w:val="00CA6496"/>
    <w:rsid w:val="00CB1D50"/>
    <w:rsid w:val="00CB56A9"/>
    <w:rsid w:val="00CB5985"/>
    <w:rsid w:val="00CB6105"/>
    <w:rsid w:val="00CC6090"/>
    <w:rsid w:val="00CC6160"/>
    <w:rsid w:val="00CC7E87"/>
    <w:rsid w:val="00CD291F"/>
    <w:rsid w:val="00CD2993"/>
    <w:rsid w:val="00CD4913"/>
    <w:rsid w:val="00CD750E"/>
    <w:rsid w:val="00CD76FC"/>
    <w:rsid w:val="00CE6908"/>
    <w:rsid w:val="00CE7E4E"/>
    <w:rsid w:val="00CF02F2"/>
    <w:rsid w:val="00CF0942"/>
    <w:rsid w:val="00CF377B"/>
    <w:rsid w:val="00CF5B0B"/>
    <w:rsid w:val="00CF5C11"/>
    <w:rsid w:val="00CF78F3"/>
    <w:rsid w:val="00CF7A1A"/>
    <w:rsid w:val="00D00DC3"/>
    <w:rsid w:val="00D038FB"/>
    <w:rsid w:val="00D049AB"/>
    <w:rsid w:val="00D06D97"/>
    <w:rsid w:val="00D12E44"/>
    <w:rsid w:val="00D14BD6"/>
    <w:rsid w:val="00D17141"/>
    <w:rsid w:val="00D252E6"/>
    <w:rsid w:val="00D25EAF"/>
    <w:rsid w:val="00D3147A"/>
    <w:rsid w:val="00D33141"/>
    <w:rsid w:val="00D33721"/>
    <w:rsid w:val="00D339BD"/>
    <w:rsid w:val="00D4229C"/>
    <w:rsid w:val="00D456E5"/>
    <w:rsid w:val="00D466FD"/>
    <w:rsid w:val="00D478D4"/>
    <w:rsid w:val="00D53EFF"/>
    <w:rsid w:val="00D54D2A"/>
    <w:rsid w:val="00D558F3"/>
    <w:rsid w:val="00D57751"/>
    <w:rsid w:val="00D57E2F"/>
    <w:rsid w:val="00D60BC4"/>
    <w:rsid w:val="00D61343"/>
    <w:rsid w:val="00D6152F"/>
    <w:rsid w:val="00D6652B"/>
    <w:rsid w:val="00D72277"/>
    <w:rsid w:val="00D72598"/>
    <w:rsid w:val="00D73871"/>
    <w:rsid w:val="00D77D2E"/>
    <w:rsid w:val="00D810B7"/>
    <w:rsid w:val="00D81163"/>
    <w:rsid w:val="00D8267F"/>
    <w:rsid w:val="00D837B2"/>
    <w:rsid w:val="00D85604"/>
    <w:rsid w:val="00D95101"/>
    <w:rsid w:val="00DA1548"/>
    <w:rsid w:val="00DA18A1"/>
    <w:rsid w:val="00DA1E6B"/>
    <w:rsid w:val="00DA4A8B"/>
    <w:rsid w:val="00DA4EA0"/>
    <w:rsid w:val="00DA6173"/>
    <w:rsid w:val="00DB07B3"/>
    <w:rsid w:val="00DB25E0"/>
    <w:rsid w:val="00DC03BA"/>
    <w:rsid w:val="00DC3A90"/>
    <w:rsid w:val="00DC3D6D"/>
    <w:rsid w:val="00DC5AC5"/>
    <w:rsid w:val="00DC6616"/>
    <w:rsid w:val="00DD2385"/>
    <w:rsid w:val="00DD30F6"/>
    <w:rsid w:val="00DD4EDC"/>
    <w:rsid w:val="00DD7D23"/>
    <w:rsid w:val="00DE03BF"/>
    <w:rsid w:val="00DE0794"/>
    <w:rsid w:val="00DE1B20"/>
    <w:rsid w:val="00DE1BCB"/>
    <w:rsid w:val="00DE2929"/>
    <w:rsid w:val="00DE7AEF"/>
    <w:rsid w:val="00DF7598"/>
    <w:rsid w:val="00DF7F0C"/>
    <w:rsid w:val="00E0007D"/>
    <w:rsid w:val="00E00D87"/>
    <w:rsid w:val="00E01455"/>
    <w:rsid w:val="00E0200B"/>
    <w:rsid w:val="00E03040"/>
    <w:rsid w:val="00E03B00"/>
    <w:rsid w:val="00E0489E"/>
    <w:rsid w:val="00E110DF"/>
    <w:rsid w:val="00E17907"/>
    <w:rsid w:val="00E23334"/>
    <w:rsid w:val="00E26062"/>
    <w:rsid w:val="00E32E2B"/>
    <w:rsid w:val="00E37A38"/>
    <w:rsid w:val="00E44BD2"/>
    <w:rsid w:val="00E464A9"/>
    <w:rsid w:val="00E465A3"/>
    <w:rsid w:val="00E55223"/>
    <w:rsid w:val="00E554CA"/>
    <w:rsid w:val="00E60BD5"/>
    <w:rsid w:val="00E63F9F"/>
    <w:rsid w:val="00E7148F"/>
    <w:rsid w:val="00E71BF8"/>
    <w:rsid w:val="00E73795"/>
    <w:rsid w:val="00E760EE"/>
    <w:rsid w:val="00E91203"/>
    <w:rsid w:val="00E91BA6"/>
    <w:rsid w:val="00E968E8"/>
    <w:rsid w:val="00EA063F"/>
    <w:rsid w:val="00EA227F"/>
    <w:rsid w:val="00EA2B38"/>
    <w:rsid w:val="00EA4D47"/>
    <w:rsid w:val="00EA51FC"/>
    <w:rsid w:val="00EA58C2"/>
    <w:rsid w:val="00EA5951"/>
    <w:rsid w:val="00EA6BDD"/>
    <w:rsid w:val="00EA7BB2"/>
    <w:rsid w:val="00EB242C"/>
    <w:rsid w:val="00EB50A8"/>
    <w:rsid w:val="00EB52C9"/>
    <w:rsid w:val="00EB61C5"/>
    <w:rsid w:val="00EC2E6D"/>
    <w:rsid w:val="00EC3624"/>
    <w:rsid w:val="00EC3920"/>
    <w:rsid w:val="00EC7273"/>
    <w:rsid w:val="00ED1AD5"/>
    <w:rsid w:val="00ED2846"/>
    <w:rsid w:val="00ED6FE9"/>
    <w:rsid w:val="00EE2911"/>
    <w:rsid w:val="00EE5D24"/>
    <w:rsid w:val="00EE7332"/>
    <w:rsid w:val="00EF063D"/>
    <w:rsid w:val="00EF0B2A"/>
    <w:rsid w:val="00EF10D5"/>
    <w:rsid w:val="00EF245C"/>
    <w:rsid w:val="00EF2581"/>
    <w:rsid w:val="00EF3CF4"/>
    <w:rsid w:val="00EF6915"/>
    <w:rsid w:val="00EF6DE8"/>
    <w:rsid w:val="00F00356"/>
    <w:rsid w:val="00F0091A"/>
    <w:rsid w:val="00F01334"/>
    <w:rsid w:val="00F01788"/>
    <w:rsid w:val="00F01E6A"/>
    <w:rsid w:val="00F05A03"/>
    <w:rsid w:val="00F05D00"/>
    <w:rsid w:val="00F1716F"/>
    <w:rsid w:val="00F2006C"/>
    <w:rsid w:val="00F20302"/>
    <w:rsid w:val="00F307B7"/>
    <w:rsid w:val="00F30917"/>
    <w:rsid w:val="00F3523C"/>
    <w:rsid w:val="00F360EF"/>
    <w:rsid w:val="00F37D93"/>
    <w:rsid w:val="00F43A41"/>
    <w:rsid w:val="00F446F1"/>
    <w:rsid w:val="00F46C12"/>
    <w:rsid w:val="00F50CCA"/>
    <w:rsid w:val="00F554B9"/>
    <w:rsid w:val="00F5788D"/>
    <w:rsid w:val="00F65443"/>
    <w:rsid w:val="00F67313"/>
    <w:rsid w:val="00F720A1"/>
    <w:rsid w:val="00F730DD"/>
    <w:rsid w:val="00F7374E"/>
    <w:rsid w:val="00F75FEC"/>
    <w:rsid w:val="00F777F8"/>
    <w:rsid w:val="00F847CE"/>
    <w:rsid w:val="00F86176"/>
    <w:rsid w:val="00F8655E"/>
    <w:rsid w:val="00F86FB7"/>
    <w:rsid w:val="00F9343C"/>
    <w:rsid w:val="00F9529F"/>
    <w:rsid w:val="00F97375"/>
    <w:rsid w:val="00FA400A"/>
    <w:rsid w:val="00FA4BE9"/>
    <w:rsid w:val="00FA52F2"/>
    <w:rsid w:val="00FA6AE7"/>
    <w:rsid w:val="00FB0B39"/>
    <w:rsid w:val="00FB0CD1"/>
    <w:rsid w:val="00FB2CE7"/>
    <w:rsid w:val="00FB6148"/>
    <w:rsid w:val="00FC30CB"/>
    <w:rsid w:val="00FC4BE4"/>
    <w:rsid w:val="00FD4DF3"/>
    <w:rsid w:val="00FD6CF0"/>
    <w:rsid w:val="00FE1890"/>
    <w:rsid w:val="00FE4C82"/>
    <w:rsid w:val="00FE504E"/>
    <w:rsid w:val="00FF15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FFFA9"/>
  <w15:docId w15:val="{EC87782C-0113-45A5-844C-D7E02990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outlineLvl w:val="0"/>
    </w:pPr>
    <w:rPr>
      <w:b/>
      <w:sz w:val="24"/>
    </w:rPr>
  </w:style>
  <w:style w:type="paragraph" w:styleId="Ttulo2">
    <w:name w:val="heading 2"/>
    <w:basedOn w:val="Normal"/>
    <w:next w:val="Normal"/>
    <w:qFormat/>
    <w:pPr>
      <w:keepNext/>
      <w:jc w:val="center"/>
      <w:outlineLvl w:val="1"/>
    </w:pPr>
    <w:rPr>
      <w:b/>
      <w:bCs/>
      <w:sz w:val="24"/>
      <w:szCs w:val="24"/>
    </w:rPr>
  </w:style>
  <w:style w:type="paragraph" w:styleId="Ttulo3">
    <w:name w:val="heading 3"/>
    <w:basedOn w:val="Normal"/>
    <w:next w:val="Normal"/>
    <w:link w:val="Ttulo3Char"/>
    <w:semiHidden/>
    <w:unhideWhenUsed/>
    <w:qFormat/>
    <w:rsid w:val="004914A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qFormat/>
    <w:pPr>
      <w:keepNext/>
      <w:spacing w:line="360" w:lineRule="auto"/>
      <w:jc w:val="center"/>
      <w:outlineLvl w:val="3"/>
    </w:pPr>
    <w:rPr>
      <w:b/>
      <w:bCs/>
      <w:sz w:val="24"/>
      <w:szCs w:val="24"/>
    </w:rPr>
  </w:style>
  <w:style w:type="paragraph" w:styleId="Ttulo5">
    <w:name w:val="heading 5"/>
    <w:basedOn w:val="Normal"/>
    <w:next w:val="Normal"/>
    <w:link w:val="Ttulo5Char"/>
    <w:semiHidden/>
    <w:unhideWhenUsed/>
    <w:qFormat/>
    <w:rsid w:val="00F7374E"/>
    <w:p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F7374E"/>
    <w:pPr>
      <w:spacing w:before="240" w:after="60"/>
      <w:outlineLvl w:val="5"/>
    </w:pPr>
    <w:rPr>
      <w:rFonts w:ascii="Calibri" w:hAnsi="Calibri"/>
      <w:b/>
      <w:bCs/>
      <w:sz w:val="22"/>
      <w:szCs w:val="22"/>
    </w:rPr>
  </w:style>
  <w:style w:type="paragraph" w:styleId="Ttulo7">
    <w:name w:val="heading 7"/>
    <w:basedOn w:val="Normal"/>
    <w:next w:val="Normal"/>
    <w:link w:val="Ttulo7Char"/>
    <w:semiHidden/>
    <w:unhideWhenUsed/>
    <w:qFormat/>
    <w:rsid w:val="00F7374E"/>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pPr>
  </w:style>
  <w:style w:type="paragraph" w:styleId="Rodap">
    <w:name w:val="footer"/>
    <w:basedOn w:val="Normal"/>
    <w:pPr>
      <w:tabs>
        <w:tab w:val="center" w:pos="4419"/>
        <w:tab w:val="right" w:pos="8838"/>
      </w:tabs>
    </w:pPr>
  </w:style>
  <w:style w:type="paragraph" w:styleId="Corpodetexto">
    <w:name w:val="Body Text"/>
    <w:basedOn w:val="Normal"/>
    <w:link w:val="CorpodetextoChar"/>
    <w:rPr>
      <w:rFonts w:ascii="Arial" w:hAnsi="Arial"/>
      <w:sz w:val="24"/>
    </w:rPr>
  </w:style>
  <w:style w:type="character" w:styleId="Hyperlink">
    <w:name w:val="Hyperlink"/>
    <w:uiPriority w:val="99"/>
    <w:rPr>
      <w:color w:val="0000FF"/>
      <w:u w:val="single"/>
    </w:rPr>
  </w:style>
  <w:style w:type="character" w:styleId="HiperlinkVisitado">
    <w:name w:val="FollowedHyperlink"/>
    <w:rPr>
      <w:color w:val="800080"/>
      <w:u w:val="single"/>
    </w:rPr>
  </w:style>
  <w:style w:type="paragraph" w:styleId="Recuodecorpodetexto">
    <w:name w:val="Body Text Indent"/>
    <w:basedOn w:val="Normal"/>
    <w:link w:val="RecuodecorpodetextoChar"/>
    <w:pPr>
      <w:spacing w:line="360" w:lineRule="auto"/>
      <w:ind w:firstLine="1440"/>
      <w:jc w:val="center"/>
    </w:pPr>
    <w:rPr>
      <w:sz w:val="28"/>
    </w:rPr>
  </w:style>
  <w:style w:type="paragraph" w:styleId="Recuodecorpodetexto2">
    <w:name w:val="Body Text Indent 2"/>
    <w:basedOn w:val="Normal"/>
    <w:pPr>
      <w:spacing w:line="360" w:lineRule="auto"/>
      <w:ind w:firstLine="1440"/>
    </w:pPr>
    <w:rPr>
      <w:sz w:val="28"/>
    </w:rPr>
  </w:style>
  <w:style w:type="paragraph" w:styleId="Ttulo">
    <w:name w:val="Title"/>
    <w:basedOn w:val="Normal"/>
    <w:qFormat/>
    <w:pPr>
      <w:jc w:val="center"/>
    </w:pPr>
    <w:rPr>
      <w:sz w:val="32"/>
      <w:szCs w:val="24"/>
    </w:rPr>
  </w:style>
  <w:style w:type="paragraph" w:customStyle="1" w:styleId="Endereodoremetente">
    <w:name w:val="Endereço do remetente"/>
    <w:pPr>
      <w:framePr w:w="8640" w:h="1426" w:hRule="exact" w:wrap="notBeside" w:vAnchor="page" w:hAnchor="page" w:x="1729" w:yAlign="bottom" w:anchorLock="1"/>
      <w:tabs>
        <w:tab w:val="left" w:pos="27814"/>
      </w:tabs>
      <w:spacing w:line="240" w:lineRule="atLeast"/>
      <w:ind w:right="-240"/>
      <w:jc w:val="center"/>
    </w:pPr>
    <w:rPr>
      <w:rFonts w:ascii="Garamond" w:hAnsi="Garamond"/>
      <w:caps/>
      <w:spacing w:val="30"/>
      <w:sz w:val="15"/>
    </w:rPr>
  </w:style>
  <w:style w:type="paragraph" w:customStyle="1" w:styleId="Ttulododocumento">
    <w:name w:val="Título do documento"/>
    <w:next w:val="Normal"/>
    <w:pPr>
      <w:pBdr>
        <w:top w:val="double" w:sz="6" w:space="8" w:color="auto"/>
        <w:bottom w:val="double" w:sz="6" w:space="8" w:color="auto"/>
      </w:pBdr>
      <w:spacing w:after="40" w:line="240" w:lineRule="atLeast"/>
      <w:jc w:val="center"/>
    </w:pPr>
    <w:rPr>
      <w:rFonts w:ascii="Garamond" w:hAnsi="Garamond"/>
      <w:b/>
      <w:caps/>
      <w:spacing w:val="20"/>
      <w:sz w:val="18"/>
    </w:rPr>
  </w:style>
  <w:style w:type="character" w:styleId="nfase">
    <w:name w:val="Emphasis"/>
    <w:qFormat/>
    <w:rPr>
      <w:caps/>
      <w:spacing w:val="10"/>
      <w:sz w:val="16"/>
    </w:rPr>
  </w:style>
  <w:style w:type="paragraph" w:styleId="Cabealhodamensagem">
    <w:name w:val="Message Header"/>
    <w:basedOn w:val="Corpodetexto"/>
    <w:pPr>
      <w:keepLines/>
      <w:spacing w:after="40" w:line="140" w:lineRule="atLeast"/>
      <w:ind w:left="360"/>
    </w:pPr>
    <w:rPr>
      <w:rFonts w:ascii="Garamond" w:hAnsi="Garamond"/>
      <w:spacing w:val="-5"/>
    </w:rPr>
  </w:style>
  <w:style w:type="paragraph" w:customStyle="1" w:styleId="Cabedamensagemantes">
    <w:name w:val="Cabeç. da mensagem antes"/>
    <w:basedOn w:val="Cabealhodamensagem"/>
    <w:next w:val="Cabealhodamensagem"/>
  </w:style>
  <w:style w:type="paragraph" w:customStyle="1" w:styleId="Cabedamensagemdepois">
    <w:name w:val="Cabeç. da mensagem depois"/>
    <w:basedOn w:val="Cabealhodamensagem"/>
    <w:next w:val="Corpodetexto"/>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customStyle="1" w:styleId="Ttulodecabedamensagem">
    <w:name w:val="Título de cabeç. da mensagem"/>
    <w:basedOn w:val="Cabealhodamensagem"/>
    <w:next w:val="Cabealhodamensagem"/>
    <w:pPr>
      <w:spacing w:before="40" w:after="0"/>
      <w:ind w:left="0"/>
    </w:pPr>
    <w:rPr>
      <w:caps/>
      <w:spacing w:val="6"/>
      <w:position w:val="6"/>
      <w:sz w:val="14"/>
    </w:rPr>
  </w:style>
  <w:style w:type="character" w:styleId="Nmerodepgina">
    <w:name w:val="page number"/>
    <w:basedOn w:val="Fontepargpadro"/>
  </w:style>
  <w:style w:type="table" w:styleId="Tabelacomgrade">
    <w:name w:val="Table Grid"/>
    <w:basedOn w:val="Tabelanormal"/>
    <w:uiPriority w:val="59"/>
    <w:rsid w:val="004B3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rsid w:val="005D46DC"/>
    <w:rPr>
      <w:rFonts w:ascii="Tahoma" w:hAnsi="Tahoma" w:cs="Tahoma"/>
      <w:sz w:val="16"/>
      <w:szCs w:val="16"/>
    </w:rPr>
  </w:style>
  <w:style w:type="character" w:customStyle="1" w:styleId="TextodebaloChar">
    <w:name w:val="Texto de balão Char"/>
    <w:link w:val="Textodebalo"/>
    <w:rsid w:val="005D46DC"/>
    <w:rPr>
      <w:rFonts w:ascii="Tahoma" w:hAnsi="Tahoma" w:cs="Tahoma"/>
      <w:sz w:val="16"/>
      <w:szCs w:val="16"/>
    </w:rPr>
  </w:style>
  <w:style w:type="paragraph" w:styleId="NormalWeb">
    <w:name w:val="Normal (Web)"/>
    <w:basedOn w:val="Normal"/>
    <w:uiPriority w:val="99"/>
    <w:unhideWhenUsed/>
    <w:rsid w:val="00F777F8"/>
    <w:pPr>
      <w:spacing w:before="100" w:beforeAutospacing="1" w:after="100" w:afterAutospacing="1"/>
    </w:pPr>
    <w:rPr>
      <w:sz w:val="24"/>
      <w:szCs w:val="24"/>
    </w:rPr>
  </w:style>
  <w:style w:type="character" w:customStyle="1" w:styleId="RecuodecorpodetextoChar">
    <w:name w:val="Recuo de corpo de texto Char"/>
    <w:link w:val="Recuodecorpodetexto"/>
    <w:rsid w:val="009C6178"/>
    <w:rPr>
      <w:sz w:val="28"/>
    </w:rPr>
  </w:style>
  <w:style w:type="character" w:customStyle="1" w:styleId="Ttulo5Char">
    <w:name w:val="Título 5 Char"/>
    <w:link w:val="Ttulo5"/>
    <w:semiHidden/>
    <w:rsid w:val="00F7374E"/>
    <w:rPr>
      <w:rFonts w:ascii="Calibri" w:eastAsia="Times New Roman" w:hAnsi="Calibri" w:cs="Times New Roman"/>
      <w:b/>
      <w:bCs/>
      <w:i/>
      <w:iCs/>
      <w:sz w:val="26"/>
      <w:szCs w:val="26"/>
    </w:rPr>
  </w:style>
  <w:style w:type="character" w:customStyle="1" w:styleId="Ttulo6Char">
    <w:name w:val="Título 6 Char"/>
    <w:link w:val="Ttulo6"/>
    <w:semiHidden/>
    <w:rsid w:val="00F7374E"/>
    <w:rPr>
      <w:rFonts w:ascii="Calibri" w:eastAsia="Times New Roman" w:hAnsi="Calibri" w:cs="Times New Roman"/>
      <w:b/>
      <w:bCs/>
      <w:sz w:val="22"/>
      <w:szCs w:val="22"/>
    </w:rPr>
  </w:style>
  <w:style w:type="character" w:customStyle="1" w:styleId="Ttulo7Char">
    <w:name w:val="Título 7 Char"/>
    <w:link w:val="Ttulo7"/>
    <w:semiHidden/>
    <w:rsid w:val="00F7374E"/>
    <w:rPr>
      <w:rFonts w:ascii="Calibri" w:eastAsia="Times New Roman" w:hAnsi="Calibri" w:cs="Times New Roman"/>
      <w:sz w:val="24"/>
      <w:szCs w:val="24"/>
    </w:rPr>
  </w:style>
  <w:style w:type="paragraph" w:customStyle="1" w:styleId="Default">
    <w:name w:val="Default"/>
    <w:rsid w:val="00267FBD"/>
    <w:pPr>
      <w:autoSpaceDE w:val="0"/>
      <w:autoSpaceDN w:val="0"/>
      <w:adjustRightInd w:val="0"/>
    </w:pPr>
    <w:rPr>
      <w:rFonts w:ascii="Century Gothic" w:hAnsi="Century Gothic" w:cs="Century Gothic"/>
      <w:color w:val="000000"/>
      <w:sz w:val="24"/>
      <w:szCs w:val="24"/>
    </w:rPr>
  </w:style>
  <w:style w:type="paragraph" w:styleId="PargrafodaLista">
    <w:name w:val="List Paragraph"/>
    <w:basedOn w:val="Normal"/>
    <w:uiPriority w:val="34"/>
    <w:qFormat/>
    <w:rsid w:val="00BD7C28"/>
    <w:pPr>
      <w:spacing w:after="100" w:afterAutospacing="1" w:line="276" w:lineRule="auto"/>
      <w:ind w:left="720"/>
      <w:contextualSpacing/>
      <w:jc w:val="both"/>
    </w:pPr>
    <w:rPr>
      <w:rFonts w:ascii="Calibri" w:eastAsia="Calibri" w:hAnsi="Calibri"/>
      <w:sz w:val="22"/>
      <w:szCs w:val="22"/>
      <w:lang w:eastAsia="en-US"/>
    </w:rPr>
  </w:style>
  <w:style w:type="paragraph" w:customStyle="1" w:styleId="Contedodatabela">
    <w:name w:val="Conteúdo da tabela"/>
    <w:basedOn w:val="Normal"/>
    <w:rsid w:val="009844A4"/>
    <w:pPr>
      <w:widowControl w:val="0"/>
      <w:suppressLineNumbers/>
      <w:suppressAutoHyphens/>
    </w:pPr>
    <w:rPr>
      <w:rFonts w:eastAsia="Bitstream Vera Sans" w:cs="Bitstream Vera Sans"/>
      <w:kern w:val="1"/>
      <w:sz w:val="24"/>
      <w:szCs w:val="24"/>
      <w:lang w:eastAsia="zh-CN" w:bidi="hi-IN"/>
    </w:rPr>
  </w:style>
  <w:style w:type="character" w:customStyle="1" w:styleId="markedcontent">
    <w:name w:val="markedcontent"/>
    <w:basedOn w:val="Fontepargpadro"/>
    <w:rsid w:val="000266C9"/>
  </w:style>
  <w:style w:type="paragraph" w:customStyle="1" w:styleId="TableParagraph">
    <w:name w:val="Table Paragraph"/>
    <w:basedOn w:val="Normal"/>
    <w:uiPriority w:val="1"/>
    <w:qFormat/>
    <w:rsid w:val="00257493"/>
    <w:pPr>
      <w:widowControl w:val="0"/>
    </w:pPr>
    <w:rPr>
      <w:rFonts w:asciiTheme="minorHAnsi" w:eastAsiaTheme="minorHAnsi" w:hAnsiTheme="minorHAnsi" w:cs="Calibri"/>
      <w:sz w:val="22"/>
      <w:szCs w:val="22"/>
      <w:lang w:val="pt-PT" w:eastAsia="en-US"/>
    </w:rPr>
  </w:style>
  <w:style w:type="character" w:styleId="Forte">
    <w:name w:val="Strong"/>
    <w:basedOn w:val="Fontepargpadro"/>
    <w:uiPriority w:val="22"/>
    <w:qFormat/>
    <w:rsid w:val="00EC7273"/>
    <w:rPr>
      <w:b/>
      <w:bCs/>
    </w:rPr>
  </w:style>
  <w:style w:type="paragraph" w:customStyle="1" w:styleId="paragraph">
    <w:name w:val="paragraph"/>
    <w:basedOn w:val="Normal"/>
    <w:rsid w:val="005920DD"/>
    <w:pPr>
      <w:spacing w:before="100" w:beforeAutospacing="1" w:after="100" w:afterAutospacing="1"/>
    </w:pPr>
    <w:rPr>
      <w:sz w:val="24"/>
      <w:szCs w:val="24"/>
    </w:rPr>
  </w:style>
  <w:style w:type="character" w:customStyle="1" w:styleId="normaltextrun">
    <w:name w:val="normaltextrun"/>
    <w:basedOn w:val="Fontepargpadro"/>
    <w:rsid w:val="005920DD"/>
  </w:style>
  <w:style w:type="character" w:customStyle="1" w:styleId="eop">
    <w:name w:val="eop"/>
    <w:basedOn w:val="Fontepargpadro"/>
    <w:rsid w:val="005920DD"/>
  </w:style>
  <w:style w:type="paragraph" w:customStyle="1" w:styleId="Normal1">
    <w:name w:val="Normal1"/>
    <w:rsid w:val="00BC6F87"/>
    <w:pPr>
      <w:suppressAutoHyphens/>
      <w:autoSpaceDE w:val="0"/>
    </w:pPr>
    <w:rPr>
      <w:rFonts w:eastAsia="Calibri" w:cs="Calibri"/>
      <w:color w:val="000000"/>
      <w:sz w:val="24"/>
      <w:szCs w:val="24"/>
      <w:lang w:eastAsia="ar-SA"/>
    </w:rPr>
  </w:style>
  <w:style w:type="character" w:styleId="MenoPendente">
    <w:name w:val="Unresolved Mention"/>
    <w:basedOn w:val="Fontepargpadro"/>
    <w:uiPriority w:val="99"/>
    <w:semiHidden/>
    <w:unhideWhenUsed/>
    <w:rsid w:val="004C08B8"/>
    <w:rPr>
      <w:color w:val="605E5C"/>
      <w:shd w:val="clear" w:color="auto" w:fill="E1DFDD"/>
    </w:rPr>
  </w:style>
  <w:style w:type="character" w:customStyle="1" w:styleId="t286pc">
    <w:name w:val="t286pc"/>
    <w:basedOn w:val="Fontepargpadro"/>
    <w:rsid w:val="00CF5B0B"/>
  </w:style>
  <w:style w:type="character" w:customStyle="1" w:styleId="Ttulo3Char">
    <w:name w:val="Título 3 Char"/>
    <w:basedOn w:val="Fontepargpadro"/>
    <w:link w:val="Ttulo3"/>
    <w:semiHidden/>
    <w:rsid w:val="004914A4"/>
    <w:rPr>
      <w:rFonts w:asciiTheme="majorHAnsi" w:eastAsiaTheme="majorEastAsia" w:hAnsiTheme="majorHAnsi" w:cstheme="majorBidi"/>
      <w:color w:val="243F60" w:themeColor="accent1" w:themeShade="7F"/>
      <w:sz w:val="24"/>
      <w:szCs w:val="24"/>
    </w:rPr>
  </w:style>
  <w:style w:type="character" w:customStyle="1" w:styleId="CorpodetextoChar">
    <w:name w:val="Corpo de texto Char"/>
    <w:basedOn w:val="Fontepargpadro"/>
    <w:link w:val="Corpodetexto"/>
    <w:rsid w:val="00F1716F"/>
    <w:rPr>
      <w:rFonts w:ascii="Arial" w:hAnsi="Arial"/>
      <w:sz w:val="24"/>
    </w:rPr>
  </w:style>
  <w:style w:type="table" w:customStyle="1" w:styleId="TableNormal">
    <w:name w:val="Table Normal"/>
    <w:uiPriority w:val="2"/>
    <w:semiHidden/>
    <w:unhideWhenUsed/>
    <w:qFormat/>
    <w:rsid w:val="00E465A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fontstyle01">
    <w:name w:val="fontstyle01"/>
    <w:basedOn w:val="Fontepargpadro"/>
    <w:rsid w:val="00B976E7"/>
    <w:rPr>
      <w:rFonts w:ascii="TimesNewRomanPSMT" w:hAnsi="TimesNewRomanPSMT" w:hint="default"/>
      <w:b w:val="0"/>
      <w:bCs w:val="0"/>
      <w:i w:val="0"/>
      <w:iCs w:val="0"/>
      <w:color w:val="000000"/>
      <w:sz w:val="24"/>
      <w:szCs w:val="24"/>
    </w:rPr>
  </w:style>
  <w:style w:type="character" w:customStyle="1" w:styleId="CabealhoChar">
    <w:name w:val="Cabeçalho Char"/>
    <w:basedOn w:val="Fontepargpadro"/>
    <w:link w:val="Cabealho"/>
    <w:uiPriority w:val="99"/>
    <w:rsid w:val="00C83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745665">
      <w:bodyDiv w:val="1"/>
      <w:marLeft w:val="0"/>
      <w:marRight w:val="0"/>
      <w:marTop w:val="0"/>
      <w:marBottom w:val="0"/>
      <w:divBdr>
        <w:top w:val="none" w:sz="0" w:space="0" w:color="auto"/>
        <w:left w:val="none" w:sz="0" w:space="0" w:color="auto"/>
        <w:bottom w:val="none" w:sz="0" w:space="0" w:color="auto"/>
        <w:right w:val="none" w:sz="0" w:space="0" w:color="auto"/>
      </w:divBdr>
    </w:div>
    <w:div w:id="1032455695">
      <w:bodyDiv w:val="1"/>
      <w:marLeft w:val="0"/>
      <w:marRight w:val="0"/>
      <w:marTop w:val="0"/>
      <w:marBottom w:val="0"/>
      <w:divBdr>
        <w:top w:val="none" w:sz="0" w:space="0" w:color="auto"/>
        <w:left w:val="none" w:sz="0" w:space="0" w:color="auto"/>
        <w:bottom w:val="none" w:sz="0" w:space="0" w:color="auto"/>
        <w:right w:val="none" w:sz="0" w:space="0" w:color="auto"/>
      </w:divBdr>
    </w:div>
    <w:div w:id="1186017595">
      <w:bodyDiv w:val="1"/>
      <w:marLeft w:val="0"/>
      <w:marRight w:val="0"/>
      <w:marTop w:val="0"/>
      <w:marBottom w:val="0"/>
      <w:divBdr>
        <w:top w:val="none" w:sz="0" w:space="0" w:color="auto"/>
        <w:left w:val="none" w:sz="0" w:space="0" w:color="auto"/>
        <w:bottom w:val="none" w:sz="0" w:space="0" w:color="auto"/>
        <w:right w:val="none" w:sz="0" w:space="0" w:color="auto"/>
      </w:divBdr>
    </w:div>
    <w:div w:id="1345135641">
      <w:bodyDiv w:val="1"/>
      <w:marLeft w:val="0"/>
      <w:marRight w:val="0"/>
      <w:marTop w:val="0"/>
      <w:marBottom w:val="0"/>
      <w:divBdr>
        <w:top w:val="none" w:sz="0" w:space="0" w:color="auto"/>
        <w:left w:val="none" w:sz="0" w:space="0" w:color="auto"/>
        <w:bottom w:val="none" w:sz="0" w:space="0" w:color="auto"/>
        <w:right w:val="none" w:sz="0" w:space="0" w:color="auto"/>
      </w:divBdr>
    </w:div>
    <w:div w:id="1534881517">
      <w:bodyDiv w:val="1"/>
      <w:marLeft w:val="0"/>
      <w:marRight w:val="0"/>
      <w:marTop w:val="0"/>
      <w:marBottom w:val="0"/>
      <w:divBdr>
        <w:top w:val="none" w:sz="0" w:space="0" w:color="auto"/>
        <w:left w:val="none" w:sz="0" w:space="0" w:color="auto"/>
        <w:bottom w:val="none" w:sz="0" w:space="0" w:color="auto"/>
        <w:right w:val="none" w:sz="0" w:space="0" w:color="auto"/>
      </w:divBdr>
    </w:div>
    <w:div w:id="178299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veracruz.pr.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dades.ibge.gov.br"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cial@veracruz.pr.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9AE04-D002-444D-B05A-84BDD3CB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37</Pages>
  <Words>9990</Words>
  <Characters>53950</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PROGRAMA DE MELHORIAS HABITACIONAIS</vt:lpstr>
    </vt:vector>
  </TitlesOfParts>
  <Company>Vera Cruz D'Oeste</Company>
  <LinksUpToDate>false</LinksUpToDate>
  <CharactersWithSpaces>63813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MELHORIAS HABITACIONAIS</dc:title>
  <dc:creator>Helena01</dc:creator>
  <cp:lastModifiedBy>HELENA STRINTA</cp:lastModifiedBy>
  <cp:revision>5</cp:revision>
  <cp:lastPrinted>2025-12-18T18:07:00Z</cp:lastPrinted>
  <dcterms:created xsi:type="dcterms:W3CDTF">2025-12-18T14:02:00Z</dcterms:created>
  <dcterms:modified xsi:type="dcterms:W3CDTF">2025-12-18T18:07:00Z</dcterms:modified>
</cp:coreProperties>
</file>